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373B" w:rsidRPr="00D8373B" w:rsidRDefault="00D8373B" w:rsidP="006F68F3">
      <w:pPr>
        <w:spacing w:line="276" w:lineRule="auto"/>
        <w:rPr>
          <w:rFonts w:asciiTheme="minorHAnsi" w:hAnsiTheme="minorHAnsi" w:cstheme="minorHAnsi"/>
          <w:b/>
          <w:sz w:val="24"/>
          <w:szCs w:val="24"/>
        </w:rPr>
      </w:pPr>
      <w:r w:rsidRPr="00D8373B">
        <w:rPr>
          <w:rFonts w:asciiTheme="minorHAnsi" w:hAnsiTheme="minorHAnsi" w:cstheme="minorHAnsi"/>
          <w:b/>
          <w:noProof/>
          <w:sz w:val="24"/>
          <w:szCs w:val="24"/>
        </w:rPr>
        <w:drawing>
          <wp:inline distT="0" distB="0" distL="0" distR="0" wp14:anchorId="783816BD" wp14:editId="1ACD4EB1">
            <wp:extent cx="5133975" cy="914400"/>
            <wp:effectExtent l="0" t="0" r="9525" b="0"/>
            <wp:docPr id="1" name="Picture 1" descr="PB Logo with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B Logo with Nam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33975" cy="914400"/>
                    </a:xfrm>
                    <a:prstGeom prst="rect">
                      <a:avLst/>
                    </a:prstGeom>
                    <a:noFill/>
                    <a:ln>
                      <a:noFill/>
                    </a:ln>
                  </pic:spPr>
                </pic:pic>
              </a:graphicData>
            </a:graphic>
          </wp:inline>
        </w:drawing>
      </w:r>
    </w:p>
    <w:p w:rsidR="00D8373B" w:rsidRPr="00D8373B" w:rsidRDefault="00D8373B" w:rsidP="006F68F3">
      <w:pPr>
        <w:spacing w:line="276" w:lineRule="auto"/>
        <w:rPr>
          <w:rFonts w:asciiTheme="minorHAnsi" w:hAnsiTheme="minorHAnsi" w:cstheme="minorHAnsi"/>
          <w:b/>
          <w:sz w:val="24"/>
          <w:szCs w:val="24"/>
        </w:rPr>
      </w:pPr>
    </w:p>
    <w:p w:rsidR="00D8373B" w:rsidRPr="00D8373B" w:rsidRDefault="00D8373B" w:rsidP="006F68F3">
      <w:pPr>
        <w:spacing w:line="276" w:lineRule="auto"/>
        <w:rPr>
          <w:rFonts w:asciiTheme="minorHAnsi" w:hAnsiTheme="minorHAnsi" w:cstheme="minorHAnsi"/>
          <w:b/>
          <w:sz w:val="24"/>
          <w:szCs w:val="24"/>
        </w:rPr>
      </w:pPr>
    </w:p>
    <w:p w:rsidR="00D8373B" w:rsidRPr="00D8373B" w:rsidRDefault="00D8373B" w:rsidP="006F68F3">
      <w:pPr>
        <w:spacing w:line="276" w:lineRule="auto"/>
        <w:jc w:val="both"/>
        <w:rPr>
          <w:rFonts w:asciiTheme="minorHAnsi" w:hAnsiTheme="minorHAnsi" w:cstheme="minorHAnsi"/>
          <w:b/>
          <w:sz w:val="24"/>
          <w:szCs w:val="24"/>
        </w:rPr>
      </w:pPr>
      <w:r w:rsidRPr="00D8373B">
        <w:rPr>
          <w:rFonts w:asciiTheme="minorHAnsi" w:hAnsiTheme="minorHAnsi" w:cstheme="minorHAnsi"/>
          <w:b/>
          <w:sz w:val="24"/>
          <w:szCs w:val="24"/>
        </w:rPr>
        <w:t>REPORT OF THE NEW ZEALAND ANGLICAN CHURCH PENSION BOARD TO THE GENER</w:t>
      </w:r>
      <w:r w:rsidR="00250574">
        <w:rPr>
          <w:rFonts w:asciiTheme="minorHAnsi" w:hAnsiTheme="minorHAnsi" w:cstheme="minorHAnsi"/>
          <w:b/>
          <w:sz w:val="24"/>
          <w:szCs w:val="24"/>
        </w:rPr>
        <w:t>AL SYNOD / TE HĪNOTA WHĀNUI 2016</w:t>
      </w:r>
    </w:p>
    <w:p w:rsidR="00D8373B" w:rsidRPr="00D8373B" w:rsidRDefault="00D8373B" w:rsidP="006F68F3">
      <w:pPr>
        <w:pStyle w:val="BodyText"/>
        <w:spacing w:line="276" w:lineRule="auto"/>
        <w:rPr>
          <w:rFonts w:asciiTheme="minorHAnsi" w:hAnsiTheme="minorHAnsi" w:cstheme="minorHAnsi"/>
          <w:sz w:val="24"/>
          <w:szCs w:val="24"/>
        </w:rPr>
      </w:pPr>
    </w:p>
    <w:p w:rsidR="005D5D67" w:rsidRPr="00D8373B" w:rsidRDefault="00733ECA"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Clause 3.2.2 of</w:t>
      </w:r>
      <w:r w:rsidR="00B01D38" w:rsidRPr="00D8373B">
        <w:rPr>
          <w:rFonts w:asciiTheme="minorHAnsi" w:hAnsiTheme="minorHAnsi" w:cstheme="minorHAnsi"/>
          <w:sz w:val="24"/>
          <w:szCs w:val="24"/>
        </w:rPr>
        <w:t xml:space="preserve"> Title B Canon XIV requires The New Zealand Anglican Church </w:t>
      </w:r>
      <w:r w:rsidRPr="00D8373B">
        <w:rPr>
          <w:rFonts w:asciiTheme="minorHAnsi" w:hAnsiTheme="minorHAnsi" w:cstheme="minorHAnsi"/>
          <w:sz w:val="24"/>
          <w:szCs w:val="24"/>
        </w:rPr>
        <w:t xml:space="preserve">Pension Board </w:t>
      </w:r>
      <w:r w:rsidR="00B01D38" w:rsidRPr="00D8373B">
        <w:rPr>
          <w:rFonts w:asciiTheme="minorHAnsi" w:hAnsiTheme="minorHAnsi" w:cstheme="minorHAnsi"/>
          <w:sz w:val="24"/>
          <w:szCs w:val="24"/>
        </w:rPr>
        <w:t xml:space="preserve">(the Board) </w:t>
      </w:r>
      <w:r w:rsidRPr="00D8373B">
        <w:rPr>
          <w:rFonts w:asciiTheme="minorHAnsi" w:hAnsiTheme="minorHAnsi" w:cstheme="minorHAnsi"/>
          <w:sz w:val="24"/>
          <w:szCs w:val="24"/>
        </w:rPr>
        <w:t>to report annually to the Standing Committee of the General Synod / te H</w:t>
      </w:r>
      <w:r w:rsidR="00AB5D0F" w:rsidRPr="00D8373B">
        <w:rPr>
          <w:rFonts w:asciiTheme="minorHAnsi" w:hAnsiTheme="minorHAnsi" w:cstheme="minorHAnsi"/>
          <w:sz w:val="24"/>
          <w:szCs w:val="24"/>
        </w:rPr>
        <w:t>ī</w:t>
      </w:r>
      <w:r w:rsidRPr="00D8373B">
        <w:rPr>
          <w:rFonts w:asciiTheme="minorHAnsi" w:hAnsiTheme="minorHAnsi" w:cstheme="minorHAnsi"/>
          <w:sz w:val="24"/>
          <w:szCs w:val="24"/>
        </w:rPr>
        <w:t>nota Wh</w:t>
      </w:r>
      <w:r w:rsidR="00AB5D0F" w:rsidRPr="00D8373B">
        <w:rPr>
          <w:rFonts w:asciiTheme="minorHAnsi" w:hAnsiTheme="minorHAnsi" w:cstheme="minorHAnsi"/>
          <w:sz w:val="24"/>
          <w:szCs w:val="24"/>
        </w:rPr>
        <w:t>ā</w:t>
      </w:r>
      <w:r w:rsidR="00AA17FF" w:rsidRPr="00D8373B">
        <w:rPr>
          <w:rFonts w:asciiTheme="minorHAnsi" w:hAnsiTheme="minorHAnsi" w:cstheme="minorHAnsi"/>
          <w:sz w:val="24"/>
          <w:szCs w:val="24"/>
        </w:rPr>
        <w:t xml:space="preserve">nui. </w:t>
      </w:r>
      <w:r w:rsidRPr="00D8373B">
        <w:rPr>
          <w:rFonts w:asciiTheme="minorHAnsi" w:hAnsiTheme="minorHAnsi" w:cstheme="minorHAnsi"/>
          <w:sz w:val="24"/>
          <w:szCs w:val="24"/>
        </w:rPr>
        <w:t xml:space="preserve">This report to </w:t>
      </w:r>
      <w:r w:rsidR="002B01B9" w:rsidRPr="00D8373B">
        <w:rPr>
          <w:rFonts w:asciiTheme="minorHAnsi" w:hAnsiTheme="minorHAnsi" w:cstheme="minorHAnsi"/>
          <w:sz w:val="24"/>
          <w:szCs w:val="24"/>
        </w:rPr>
        <w:t xml:space="preserve">the General Synod / te Hīnota Whānui </w:t>
      </w:r>
      <w:r w:rsidRPr="00D8373B">
        <w:rPr>
          <w:rFonts w:asciiTheme="minorHAnsi" w:hAnsiTheme="minorHAnsi" w:cstheme="minorHAnsi"/>
          <w:sz w:val="24"/>
          <w:szCs w:val="24"/>
        </w:rPr>
        <w:t xml:space="preserve">is a summary of the Board’s activities </w:t>
      </w:r>
      <w:r w:rsidR="002422CA" w:rsidRPr="00D8373B">
        <w:rPr>
          <w:rFonts w:asciiTheme="minorHAnsi" w:hAnsiTheme="minorHAnsi" w:cstheme="minorHAnsi"/>
          <w:sz w:val="24"/>
          <w:szCs w:val="24"/>
        </w:rPr>
        <w:t>in the two years since the report to the 201</w:t>
      </w:r>
      <w:r w:rsidR="00CD096D" w:rsidRPr="00D8373B">
        <w:rPr>
          <w:rFonts w:asciiTheme="minorHAnsi" w:hAnsiTheme="minorHAnsi" w:cstheme="minorHAnsi"/>
          <w:sz w:val="24"/>
          <w:szCs w:val="24"/>
        </w:rPr>
        <w:t>4</w:t>
      </w:r>
      <w:r w:rsidR="002422CA" w:rsidRPr="00D8373B">
        <w:rPr>
          <w:rFonts w:asciiTheme="minorHAnsi" w:hAnsiTheme="minorHAnsi" w:cstheme="minorHAnsi"/>
          <w:sz w:val="24"/>
          <w:szCs w:val="24"/>
        </w:rPr>
        <w:t xml:space="preserve"> General Synod / te Hīnota Whānui</w:t>
      </w:r>
      <w:r w:rsidRPr="00D8373B">
        <w:rPr>
          <w:rFonts w:asciiTheme="minorHAnsi" w:hAnsiTheme="minorHAnsi" w:cstheme="minorHAnsi"/>
          <w:sz w:val="24"/>
          <w:szCs w:val="24"/>
        </w:rPr>
        <w:t>.</w:t>
      </w:r>
    </w:p>
    <w:p w:rsidR="00173DBD" w:rsidRPr="00D8373B" w:rsidRDefault="00173DBD" w:rsidP="006F68F3">
      <w:pPr>
        <w:pStyle w:val="BodyText"/>
        <w:spacing w:line="276" w:lineRule="auto"/>
        <w:jc w:val="left"/>
        <w:rPr>
          <w:rFonts w:asciiTheme="minorHAnsi" w:hAnsiTheme="minorHAnsi" w:cstheme="minorHAnsi"/>
          <w:sz w:val="24"/>
          <w:szCs w:val="24"/>
        </w:rPr>
      </w:pPr>
    </w:p>
    <w:p w:rsidR="00007512" w:rsidRPr="00D8373B" w:rsidRDefault="00007512"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This report covers the calendar years </w:t>
      </w:r>
      <w:r w:rsidR="00141A62" w:rsidRPr="00D8373B">
        <w:rPr>
          <w:rFonts w:asciiTheme="minorHAnsi" w:hAnsiTheme="minorHAnsi" w:cstheme="minorHAnsi"/>
          <w:sz w:val="24"/>
          <w:szCs w:val="24"/>
        </w:rPr>
        <w:t xml:space="preserve">of </w:t>
      </w:r>
      <w:r w:rsidRPr="00D8373B">
        <w:rPr>
          <w:rFonts w:asciiTheme="minorHAnsi" w:hAnsiTheme="minorHAnsi" w:cstheme="minorHAnsi"/>
          <w:sz w:val="24"/>
          <w:szCs w:val="24"/>
        </w:rPr>
        <w:t>20</w:t>
      </w:r>
      <w:r w:rsidR="005F5738" w:rsidRPr="00D8373B">
        <w:rPr>
          <w:rFonts w:asciiTheme="minorHAnsi" w:hAnsiTheme="minorHAnsi" w:cstheme="minorHAnsi"/>
          <w:sz w:val="24"/>
          <w:szCs w:val="24"/>
        </w:rPr>
        <w:t>1</w:t>
      </w:r>
      <w:r w:rsidR="00CD096D" w:rsidRPr="00D8373B">
        <w:rPr>
          <w:rFonts w:asciiTheme="minorHAnsi" w:hAnsiTheme="minorHAnsi" w:cstheme="minorHAnsi"/>
          <w:sz w:val="24"/>
          <w:szCs w:val="24"/>
        </w:rPr>
        <w:t>4</w:t>
      </w:r>
      <w:r w:rsidRPr="00D8373B">
        <w:rPr>
          <w:rFonts w:asciiTheme="minorHAnsi" w:hAnsiTheme="minorHAnsi" w:cstheme="minorHAnsi"/>
          <w:sz w:val="24"/>
          <w:szCs w:val="24"/>
        </w:rPr>
        <w:t xml:space="preserve"> and 20</w:t>
      </w:r>
      <w:r w:rsidR="005F5738" w:rsidRPr="00D8373B">
        <w:rPr>
          <w:rFonts w:asciiTheme="minorHAnsi" w:hAnsiTheme="minorHAnsi" w:cstheme="minorHAnsi"/>
          <w:sz w:val="24"/>
          <w:szCs w:val="24"/>
        </w:rPr>
        <w:t>1</w:t>
      </w:r>
      <w:r w:rsidR="00CD096D" w:rsidRPr="00D8373B">
        <w:rPr>
          <w:rFonts w:asciiTheme="minorHAnsi" w:hAnsiTheme="minorHAnsi" w:cstheme="minorHAnsi"/>
          <w:sz w:val="24"/>
          <w:szCs w:val="24"/>
        </w:rPr>
        <w:t>5</w:t>
      </w:r>
      <w:r w:rsidRPr="00D8373B">
        <w:rPr>
          <w:rFonts w:asciiTheme="minorHAnsi" w:hAnsiTheme="minorHAnsi" w:cstheme="minorHAnsi"/>
          <w:sz w:val="24"/>
          <w:szCs w:val="24"/>
        </w:rPr>
        <w:t xml:space="preserve">. However, </w:t>
      </w:r>
      <w:r w:rsidR="00C909C3" w:rsidRPr="00D8373B">
        <w:rPr>
          <w:rFonts w:asciiTheme="minorHAnsi" w:hAnsiTheme="minorHAnsi" w:cstheme="minorHAnsi"/>
          <w:sz w:val="24"/>
          <w:szCs w:val="24"/>
        </w:rPr>
        <w:t xml:space="preserve">please note, </w:t>
      </w:r>
      <w:r w:rsidRPr="00D8373B">
        <w:rPr>
          <w:rFonts w:asciiTheme="minorHAnsi" w:hAnsiTheme="minorHAnsi" w:cstheme="minorHAnsi"/>
          <w:sz w:val="24"/>
          <w:szCs w:val="24"/>
        </w:rPr>
        <w:t>the Board’s financial year runs from 1 April to 31 March.</w:t>
      </w:r>
    </w:p>
    <w:p w:rsidR="00007512" w:rsidRPr="00D8373B" w:rsidRDefault="00007512" w:rsidP="006F68F3">
      <w:pPr>
        <w:pStyle w:val="BodyText"/>
        <w:spacing w:line="276" w:lineRule="auto"/>
        <w:jc w:val="left"/>
        <w:rPr>
          <w:rFonts w:asciiTheme="minorHAnsi" w:hAnsiTheme="minorHAnsi" w:cstheme="minorHAnsi"/>
          <w:sz w:val="24"/>
          <w:szCs w:val="24"/>
        </w:rPr>
      </w:pPr>
    </w:p>
    <w:p w:rsidR="00506398" w:rsidRPr="00D8373B" w:rsidRDefault="00506398"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MEMBERSHIP</w:t>
      </w:r>
    </w:p>
    <w:p w:rsidR="00506398" w:rsidRPr="00D8373B" w:rsidRDefault="00506398" w:rsidP="006F68F3">
      <w:pPr>
        <w:pStyle w:val="BodyText"/>
        <w:spacing w:line="276" w:lineRule="auto"/>
        <w:jc w:val="left"/>
        <w:rPr>
          <w:rFonts w:asciiTheme="minorHAnsi" w:hAnsiTheme="minorHAnsi" w:cstheme="minorHAnsi"/>
          <w:sz w:val="24"/>
          <w:szCs w:val="24"/>
        </w:rPr>
      </w:pPr>
    </w:p>
    <w:p w:rsidR="00506398" w:rsidRPr="00D8373B" w:rsidRDefault="00506398"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The</w:t>
      </w:r>
      <w:r w:rsidR="0098044B" w:rsidRPr="00D8373B">
        <w:rPr>
          <w:rFonts w:asciiTheme="minorHAnsi" w:hAnsiTheme="minorHAnsi" w:cstheme="minorHAnsi"/>
          <w:sz w:val="24"/>
          <w:szCs w:val="24"/>
        </w:rPr>
        <w:t xml:space="preserve"> </w:t>
      </w:r>
      <w:r w:rsidR="002422CA" w:rsidRPr="00D8373B">
        <w:rPr>
          <w:rFonts w:asciiTheme="minorHAnsi" w:hAnsiTheme="minorHAnsi" w:cstheme="minorHAnsi"/>
          <w:sz w:val="24"/>
          <w:szCs w:val="24"/>
        </w:rPr>
        <w:t xml:space="preserve">Board </w:t>
      </w:r>
      <w:r w:rsidR="0098044B" w:rsidRPr="00D8373B">
        <w:rPr>
          <w:rFonts w:asciiTheme="minorHAnsi" w:hAnsiTheme="minorHAnsi" w:cstheme="minorHAnsi"/>
          <w:sz w:val="24"/>
          <w:szCs w:val="24"/>
        </w:rPr>
        <w:t>members and their appointing bod</w:t>
      </w:r>
      <w:r w:rsidR="00D91681" w:rsidRPr="00D8373B">
        <w:rPr>
          <w:rFonts w:asciiTheme="minorHAnsi" w:hAnsiTheme="minorHAnsi" w:cstheme="minorHAnsi"/>
          <w:sz w:val="24"/>
          <w:szCs w:val="24"/>
        </w:rPr>
        <w:t>ies</w:t>
      </w:r>
      <w:r w:rsidR="0098044B" w:rsidRPr="00D8373B">
        <w:rPr>
          <w:rFonts w:asciiTheme="minorHAnsi" w:hAnsiTheme="minorHAnsi" w:cstheme="minorHAnsi"/>
          <w:sz w:val="24"/>
          <w:szCs w:val="24"/>
        </w:rPr>
        <w:t xml:space="preserve"> </w:t>
      </w:r>
      <w:r w:rsidRPr="00D8373B">
        <w:rPr>
          <w:rFonts w:asciiTheme="minorHAnsi" w:hAnsiTheme="minorHAnsi" w:cstheme="minorHAnsi"/>
          <w:sz w:val="24"/>
          <w:szCs w:val="24"/>
        </w:rPr>
        <w:t>are:</w:t>
      </w:r>
    </w:p>
    <w:p w:rsidR="00506398" w:rsidRPr="00D8373B" w:rsidRDefault="00506398" w:rsidP="006F68F3">
      <w:pPr>
        <w:pStyle w:val="BodyText"/>
        <w:spacing w:line="276" w:lineRule="auto"/>
        <w:jc w:val="left"/>
        <w:rPr>
          <w:rFonts w:asciiTheme="minorHAnsi" w:hAnsiTheme="minorHAnsi" w:cstheme="minorHAnsi"/>
          <w:sz w:val="24"/>
          <w:szCs w:val="24"/>
        </w:rPr>
      </w:pPr>
    </w:p>
    <w:p w:rsidR="0098044B" w:rsidRPr="00D8373B" w:rsidRDefault="002422CA" w:rsidP="006F68F3">
      <w:pPr>
        <w:pStyle w:val="BodyText"/>
        <w:tabs>
          <w:tab w:val="left" w:pos="3969"/>
        </w:tabs>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Merv</w:t>
      </w:r>
      <w:r w:rsidR="0098044B" w:rsidRPr="00D8373B">
        <w:rPr>
          <w:rFonts w:asciiTheme="minorHAnsi" w:hAnsiTheme="minorHAnsi" w:cstheme="minorHAnsi"/>
          <w:sz w:val="24"/>
          <w:szCs w:val="24"/>
        </w:rPr>
        <w:t xml:space="preserve"> Gaskin</w:t>
      </w:r>
      <w:r w:rsidR="0098044B" w:rsidRPr="00D8373B">
        <w:rPr>
          <w:rFonts w:asciiTheme="minorHAnsi" w:hAnsiTheme="minorHAnsi" w:cstheme="minorHAnsi"/>
          <w:sz w:val="24"/>
          <w:szCs w:val="24"/>
        </w:rPr>
        <w:tab/>
        <w:t>General Synod Standing Committee</w:t>
      </w:r>
    </w:p>
    <w:p w:rsidR="0098044B" w:rsidRPr="00D8373B" w:rsidRDefault="002422CA" w:rsidP="006F68F3">
      <w:pPr>
        <w:pStyle w:val="BodyText"/>
        <w:tabs>
          <w:tab w:val="left" w:pos="3969"/>
        </w:tabs>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Charles</w:t>
      </w:r>
      <w:r w:rsidR="0098044B" w:rsidRPr="00D8373B">
        <w:rPr>
          <w:rFonts w:asciiTheme="minorHAnsi" w:hAnsiTheme="minorHAnsi" w:cstheme="minorHAnsi"/>
          <w:sz w:val="24"/>
          <w:szCs w:val="24"/>
        </w:rPr>
        <w:t xml:space="preserve"> Hemana</w:t>
      </w:r>
      <w:r w:rsidR="0098044B" w:rsidRPr="00D8373B">
        <w:rPr>
          <w:rFonts w:asciiTheme="minorHAnsi" w:hAnsiTheme="minorHAnsi" w:cstheme="minorHAnsi"/>
          <w:sz w:val="24"/>
          <w:szCs w:val="24"/>
        </w:rPr>
        <w:tab/>
        <w:t>Tikanga M</w:t>
      </w:r>
      <w:r w:rsidR="00AB5D0F" w:rsidRPr="00D8373B">
        <w:rPr>
          <w:rFonts w:asciiTheme="minorHAnsi" w:hAnsiTheme="minorHAnsi" w:cstheme="minorHAnsi"/>
          <w:sz w:val="24"/>
          <w:szCs w:val="24"/>
        </w:rPr>
        <w:t>ā</w:t>
      </w:r>
      <w:r w:rsidR="0098044B" w:rsidRPr="00D8373B">
        <w:rPr>
          <w:rFonts w:asciiTheme="minorHAnsi" w:hAnsiTheme="minorHAnsi" w:cstheme="minorHAnsi"/>
          <w:sz w:val="24"/>
          <w:szCs w:val="24"/>
        </w:rPr>
        <w:t>ori</w:t>
      </w:r>
    </w:p>
    <w:p w:rsidR="0098044B" w:rsidRPr="00D8373B" w:rsidRDefault="008768D2" w:rsidP="006F68F3">
      <w:pPr>
        <w:pStyle w:val="BodyText"/>
        <w:tabs>
          <w:tab w:val="left" w:pos="3969"/>
        </w:tabs>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The Very Rev</w:t>
      </w:r>
      <w:r w:rsidR="002B2A18">
        <w:rPr>
          <w:rFonts w:asciiTheme="minorHAnsi" w:hAnsiTheme="minorHAnsi" w:cstheme="minorHAnsi"/>
          <w:sz w:val="24"/>
          <w:szCs w:val="24"/>
        </w:rPr>
        <w:t>’</w:t>
      </w:r>
      <w:r w:rsidRPr="00D8373B">
        <w:rPr>
          <w:rFonts w:asciiTheme="minorHAnsi" w:hAnsiTheme="minorHAnsi" w:cstheme="minorHAnsi"/>
          <w:sz w:val="24"/>
          <w:szCs w:val="24"/>
        </w:rPr>
        <w:t>d</w:t>
      </w:r>
      <w:r w:rsidR="0098044B" w:rsidRPr="00D8373B">
        <w:rPr>
          <w:rFonts w:asciiTheme="minorHAnsi" w:hAnsiTheme="minorHAnsi" w:cstheme="minorHAnsi"/>
          <w:sz w:val="24"/>
          <w:szCs w:val="24"/>
        </w:rPr>
        <w:t xml:space="preserve"> L</w:t>
      </w:r>
      <w:r w:rsidR="002422CA" w:rsidRPr="00D8373B">
        <w:rPr>
          <w:rFonts w:asciiTheme="minorHAnsi" w:hAnsiTheme="minorHAnsi" w:cstheme="minorHAnsi"/>
          <w:sz w:val="24"/>
          <w:szCs w:val="24"/>
        </w:rPr>
        <w:t>awrence</w:t>
      </w:r>
      <w:r w:rsidR="0098044B" w:rsidRPr="00D8373B">
        <w:rPr>
          <w:rFonts w:asciiTheme="minorHAnsi" w:hAnsiTheme="minorHAnsi" w:cstheme="minorHAnsi"/>
          <w:sz w:val="24"/>
          <w:szCs w:val="24"/>
        </w:rPr>
        <w:t xml:space="preserve"> Kimberley</w:t>
      </w:r>
      <w:r w:rsidR="0098044B" w:rsidRPr="00D8373B">
        <w:rPr>
          <w:rFonts w:asciiTheme="minorHAnsi" w:hAnsiTheme="minorHAnsi" w:cstheme="minorHAnsi"/>
          <w:sz w:val="24"/>
          <w:szCs w:val="24"/>
        </w:rPr>
        <w:tab/>
        <w:t>Tikanga P</w:t>
      </w:r>
      <w:r w:rsidR="00AB5D0F" w:rsidRPr="00D8373B">
        <w:rPr>
          <w:rFonts w:asciiTheme="minorHAnsi" w:hAnsiTheme="minorHAnsi" w:cstheme="minorHAnsi"/>
          <w:sz w:val="24"/>
          <w:szCs w:val="24"/>
        </w:rPr>
        <w:t>ā</w:t>
      </w:r>
      <w:r w:rsidR="0098044B" w:rsidRPr="00D8373B">
        <w:rPr>
          <w:rFonts w:asciiTheme="minorHAnsi" w:hAnsiTheme="minorHAnsi" w:cstheme="minorHAnsi"/>
          <w:sz w:val="24"/>
          <w:szCs w:val="24"/>
        </w:rPr>
        <w:t>keh</w:t>
      </w:r>
      <w:r w:rsidR="00AB5D0F" w:rsidRPr="00D8373B">
        <w:rPr>
          <w:rFonts w:asciiTheme="minorHAnsi" w:hAnsiTheme="minorHAnsi" w:cstheme="minorHAnsi"/>
          <w:sz w:val="24"/>
          <w:szCs w:val="24"/>
        </w:rPr>
        <w:t>ā</w:t>
      </w:r>
    </w:p>
    <w:p w:rsidR="0098044B" w:rsidRPr="00D8373B" w:rsidRDefault="00CD096D" w:rsidP="006F68F3">
      <w:pPr>
        <w:pStyle w:val="BodyText"/>
        <w:tabs>
          <w:tab w:val="left" w:pos="3969"/>
        </w:tabs>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Tom Ricketts</w:t>
      </w:r>
      <w:r w:rsidR="0098044B" w:rsidRPr="00D8373B">
        <w:rPr>
          <w:rFonts w:asciiTheme="minorHAnsi" w:hAnsiTheme="minorHAnsi" w:cstheme="minorHAnsi"/>
          <w:sz w:val="24"/>
          <w:szCs w:val="24"/>
        </w:rPr>
        <w:tab/>
        <w:t>Tikanga Pasefika</w:t>
      </w:r>
    </w:p>
    <w:p w:rsidR="0098044B" w:rsidRPr="00D8373B" w:rsidRDefault="008768D2" w:rsidP="006F68F3">
      <w:pPr>
        <w:pStyle w:val="BodyText"/>
        <w:tabs>
          <w:tab w:val="left" w:pos="3969"/>
        </w:tabs>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The Most Rev</w:t>
      </w:r>
      <w:r w:rsidR="002B2A18">
        <w:rPr>
          <w:rFonts w:asciiTheme="minorHAnsi" w:hAnsiTheme="minorHAnsi" w:cstheme="minorHAnsi"/>
          <w:sz w:val="24"/>
          <w:szCs w:val="24"/>
        </w:rPr>
        <w:t>’</w:t>
      </w:r>
      <w:r w:rsidRPr="00D8373B">
        <w:rPr>
          <w:rFonts w:asciiTheme="minorHAnsi" w:hAnsiTheme="minorHAnsi" w:cstheme="minorHAnsi"/>
          <w:sz w:val="24"/>
          <w:szCs w:val="24"/>
        </w:rPr>
        <w:t>d</w:t>
      </w:r>
      <w:r w:rsidR="002422CA" w:rsidRPr="00D8373B">
        <w:rPr>
          <w:rFonts w:asciiTheme="minorHAnsi" w:hAnsiTheme="minorHAnsi" w:cstheme="minorHAnsi"/>
          <w:sz w:val="24"/>
          <w:szCs w:val="24"/>
        </w:rPr>
        <w:t xml:space="preserve"> Philip</w:t>
      </w:r>
      <w:r w:rsidR="0098044B" w:rsidRPr="00D8373B">
        <w:rPr>
          <w:rFonts w:asciiTheme="minorHAnsi" w:hAnsiTheme="minorHAnsi" w:cstheme="minorHAnsi"/>
          <w:sz w:val="24"/>
          <w:szCs w:val="24"/>
        </w:rPr>
        <w:t xml:space="preserve"> Richardson</w:t>
      </w:r>
      <w:r w:rsidR="0098044B" w:rsidRPr="00D8373B">
        <w:rPr>
          <w:rFonts w:asciiTheme="minorHAnsi" w:hAnsiTheme="minorHAnsi" w:cstheme="minorHAnsi"/>
          <w:sz w:val="24"/>
          <w:szCs w:val="24"/>
        </w:rPr>
        <w:tab/>
        <w:t>Ordained Ministers of the General Synod</w:t>
      </w:r>
    </w:p>
    <w:p w:rsidR="00CD096D" w:rsidRPr="00D8373B" w:rsidRDefault="00CD096D" w:rsidP="006F68F3">
      <w:pPr>
        <w:pStyle w:val="BodyText"/>
        <w:tabs>
          <w:tab w:val="left" w:pos="3969"/>
        </w:tabs>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Hugh Stevens</w:t>
      </w:r>
      <w:r w:rsidRPr="00D8373B">
        <w:rPr>
          <w:rFonts w:asciiTheme="minorHAnsi" w:hAnsiTheme="minorHAnsi" w:cstheme="minorHAnsi"/>
          <w:sz w:val="24"/>
          <w:szCs w:val="24"/>
        </w:rPr>
        <w:tab/>
        <w:t>General Synod Standing Committee</w:t>
      </w:r>
    </w:p>
    <w:p w:rsidR="002422CA" w:rsidRPr="00D8373B" w:rsidRDefault="002422CA" w:rsidP="006F68F3">
      <w:pPr>
        <w:pStyle w:val="BodyText"/>
        <w:tabs>
          <w:tab w:val="left" w:pos="3969"/>
        </w:tabs>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David Wallace</w:t>
      </w:r>
      <w:r w:rsidRPr="00D8373B">
        <w:rPr>
          <w:rFonts w:asciiTheme="minorHAnsi" w:hAnsiTheme="minorHAnsi" w:cstheme="minorHAnsi"/>
          <w:sz w:val="24"/>
          <w:szCs w:val="24"/>
        </w:rPr>
        <w:tab/>
        <w:t>General Synod Standing Committee</w:t>
      </w:r>
    </w:p>
    <w:p w:rsidR="00506398" w:rsidRPr="00D8373B" w:rsidRDefault="00506398" w:rsidP="006F68F3">
      <w:pPr>
        <w:pStyle w:val="BodyText"/>
        <w:spacing w:line="276" w:lineRule="auto"/>
        <w:jc w:val="left"/>
        <w:rPr>
          <w:rFonts w:asciiTheme="minorHAnsi" w:hAnsiTheme="minorHAnsi" w:cstheme="minorHAnsi"/>
          <w:sz w:val="24"/>
          <w:szCs w:val="24"/>
        </w:rPr>
      </w:pPr>
    </w:p>
    <w:p w:rsidR="00B50BF7" w:rsidRPr="00D8373B" w:rsidRDefault="00CD096D"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Very Reverend Lawrence Kimberley </w:t>
      </w:r>
      <w:r w:rsidR="00B50BF7" w:rsidRPr="00D8373B">
        <w:rPr>
          <w:rFonts w:asciiTheme="minorHAnsi" w:hAnsiTheme="minorHAnsi" w:cstheme="minorHAnsi"/>
          <w:sz w:val="24"/>
          <w:szCs w:val="24"/>
        </w:rPr>
        <w:t xml:space="preserve">is the Chairperson and </w:t>
      </w:r>
      <w:r w:rsidRPr="00D8373B">
        <w:rPr>
          <w:rFonts w:asciiTheme="minorHAnsi" w:hAnsiTheme="minorHAnsi" w:cstheme="minorHAnsi"/>
          <w:sz w:val="24"/>
          <w:szCs w:val="24"/>
        </w:rPr>
        <w:t xml:space="preserve">Merv Gaskin </w:t>
      </w:r>
      <w:r w:rsidR="00B50BF7" w:rsidRPr="00D8373B">
        <w:rPr>
          <w:rFonts w:asciiTheme="minorHAnsi" w:hAnsiTheme="minorHAnsi" w:cstheme="minorHAnsi"/>
          <w:sz w:val="24"/>
          <w:szCs w:val="24"/>
        </w:rPr>
        <w:t>is the Deputy Chairperson.</w:t>
      </w:r>
    </w:p>
    <w:p w:rsidR="00B50BF7" w:rsidRPr="00D8373B" w:rsidRDefault="00B50BF7" w:rsidP="006F68F3">
      <w:pPr>
        <w:pStyle w:val="BodyText"/>
        <w:spacing w:line="276" w:lineRule="auto"/>
        <w:jc w:val="left"/>
        <w:rPr>
          <w:rFonts w:asciiTheme="minorHAnsi" w:hAnsiTheme="minorHAnsi" w:cstheme="minorHAnsi"/>
          <w:sz w:val="24"/>
          <w:szCs w:val="24"/>
        </w:rPr>
      </w:pPr>
    </w:p>
    <w:p w:rsidR="003B4E4D" w:rsidRPr="00D8373B" w:rsidRDefault="00F64A7C"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CHANGES TO BOARD MEMBERSHIP</w:t>
      </w:r>
    </w:p>
    <w:p w:rsidR="003B4E4D" w:rsidRPr="00D8373B" w:rsidRDefault="003B4E4D" w:rsidP="006F68F3">
      <w:pPr>
        <w:pStyle w:val="BodyText"/>
        <w:spacing w:line="276" w:lineRule="auto"/>
        <w:jc w:val="left"/>
        <w:rPr>
          <w:rFonts w:asciiTheme="minorHAnsi" w:hAnsiTheme="minorHAnsi" w:cstheme="minorHAnsi"/>
          <w:sz w:val="24"/>
          <w:szCs w:val="24"/>
        </w:rPr>
      </w:pPr>
    </w:p>
    <w:p w:rsidR="007B7223" w:rsidRPr="00D8373B" w:rsidRDefault="007B7223" w:rsidP="006F68F3">
      <w:pPr>
        <w:spacing w:line="276" w:lineRule="auto"/>
        <w:rPr>
          <w:rFonts w:asciiTheme="minorHAnsi" w:hAnsiTheme="minorHAnsi" w:cstheme="minorHAnsi"/>
          <w:sz w:val="24"/>
          <w:szCs w:val="24"/>
        </w:rPr>
      </w:pPr>
      <w:r w:rsidRPr="00D8373B">
        <w:rPr>
          <w:rFonts w:asciiTheme="minorHAnsi" w:hAnsiTheme="minorHAnsi" w:cstheme="minorHAnsi"/>
          <w:sz w:val="24"/>
          <w:szCs w:val="24"/>
        </w:rPr>
        <w:t>Grant Hope resigned his Board membership on 21 July 2014. He had served on the Board since 2009. The Standing Committee of the General Synod/te Hīnota Whānui appointed Hugh Stevens to fill the vacancy.</w:t>
      </w:r>
    </w:p>
    <w:p w:rsidR="007B7223" w:rsidRPr="00D8373B" w:rsidRDefault="007B7223" w:rsidP="006F68F3">
      <w:pPr>
        <w:spacing w:line="276" w:lineRule="auto"/>
        <w:rPr>
          <w:rFonts w:asciiTheme="minorHAnsi" w:hAnsiTheme="minorHAnsi" w:cstheme="minorHAnsi"/>
          <w:sz w:val="24"/>
          <w:szCs w:val="24"/>
        </w:rPr>
      </w:pPr>
    </w:p>
    <w:p w:rsidR="007B7223" w:rsidRPr="00D8373B" w:rsidRDefault="007B7223" w:rsidP="006F68F3">
      <w:pPr>
        <w:spacing w:line="276" w:lineRule="auto"/>
        <w:rPr>
          <w:rFonts w:asciiTheme="minorHAnsi" w:hAnsiTheme="minorHAnsi" w:cstheme="minorHAnsi"/>
          <w:sz w:val="24"/>
          <w:szCs w:val="24"/>
        </w:rPr>
      </w:pPr>
      <w:r w:rsidRPr="00D8373B">
        <w:rPr>
          <w:rFonts w:asciiTheme="minorHAnsi" w:hAnsiTheme="minorHAnsi" w:cstheme="minorHAnsi"/>
          <w:sz w:val="24"/>
          <w:szCs w:val="24"/>
        </w:rPr>
        <w:t xml:space="preserve">Ross McDonald resigned his Board membership on </w:t>
      </w:r>
      <w:r w:rsidR="00134377" w:rsidRPr="00D8373B">
        <w:rPr>
          <w:rFonts w:asciiTheme="minorHAnsi" w:hAnsiTheme="minorHAnsi" w:cstheme="minorHAnsi"/>
          <w:sz w:val="24"/>
          <w:szCs w:val="24"/>
        </w:rPr>
        <w:t>28</w:t>
      </w:r>
      <w:r w:rsidRPr="00D8373B">
        <w:rPr>
          <w:rFonts w:asciiTheme="minorHAnsi" w:hAnsiTheme="minorHAnsi" w:cstheme="minorHAnsi"/>
          <w:sz w:val="24"/>
          <w:szCs w:val="24"/>
        </w:rPr>
        <w:t xml:space="preserve"> May 2015. He had served on the Board since </w:t>
      </w:r>
      <w:r w:rsidR="00134377" w:rsidRPr="00D8373B">
        <w:rPr>
          <w:rFonts w:asciiTheme="minorHAnsi" w:hAnsiTheme="minorHAnsi" w:cstheme="minorHAnsi"/>
          <w:sz w:val="24"/>
          <w:szCs w:val="24"/>
        </w:rPr>
        <w:t>1996</w:t>
      </w:r>
      <w:r w:rsidRPr="00D8373B">
        <w:rPr>
          <w:rFonts w:asciiTheme="minorHAnsi" w:hAnsiTheme="minorHAnsi" w:cstheme="minorHAnsi"/>
          <w:sz w:val="24"/>
          <w:szCs w:val="24"/>
        </w:rPr>
        <w:t>. The Diocese of Polynesia appointed Tom Ricketts to fill the vacancy.</w:t>
      </w:r>
    </w:p>
    <w:p w:rsidR="007B7223" w:rsidRPr="00D8373B" w:rsidRDefault="007B7223" w:rsidP="006F68F3">
      <w:pPr>
        <w:spacing w:line="276" w:lineRule="auto"/>
        <w:rPr>
          <w:rFonts w:asciiTheme="minorHAnsi" w:hAnsiTheme="minorHAnsi" w:cstheme="minorHAnsi"/>
          <w:sz w:val="24"/>
          <w:szCs w:val="24"/>
        </w:rPr>
      </w:pPr>
    </w:p>
    <w:p w:rsidR="00021399" w:rsidRPr="00021399" w:rsidRDefault="00021399" w:rsidP="00021399">
      <w:pPr>
        <w:pStyle w:val="BodyText"/>
        <w:spacing w:line="276" w:lineRule="auto"/>
        <w:jc w:val="left"/>
        <w:rPr>
          <w:rFonts w:ascii="Calibri" w:hAnsi="Calibri"/>
          <w:b/>
          <w:bCs/>
          <w:sz w:val="24"/>
          <w:szCs w:val="24"/>
        </w:rPr>
      </w:pPr>
      <w:r w:rsidRPr="00021399">
        <w:rPr>
          <w:rFonts w:ascii="Calibri" w:hAnsi="Calibri"/>
          <w:b/>
          <w:bCs/>
          <w:sz w:val="24"/>
          <w:szCs w:val="24"/>
        </w:rPr>
        <w:t>FOSSIL FUEL DIVESTMENT</w:t>
      </w:r>
    </w:p>
    <w:p w:rsidR="00021399" w:rsidRPr="00021399" w:rsidRDefault="00021399" w:rsidP="00021399">
      <w:pPr>
        <w:pStyle w:val="BodyText"/>
        <w:spacing w:line="276" w:lineRule="auto"/>
        <w:jc w:val="left"/>
        <w:rPr>
          <w:rFonts w:ascii="Calibri" w:hAnsi="Calibri"/>
          <w:sz w:val="24"/>
          <w:szCs w:val="24"/>
        </w:rPr>
      </w:pPr>
    </w:p>
    <w:p w:rsidR="00021399" w:rsidRPr="00021399" w:rsidRDefault="00021399" w:rsidP="00021399">
      <w:pPr>
        <w:pStyle w:val="BodyText"/>
        <w:spacing w:line="276" w:lineRule="auto"/>
        <w:jc w:val="left"/>
        <w:rPr>
          <w:rFonts w:ascii="Calibri" w:hAnsi="Calibri"/>
          <w:sz w:val="24"/>
          <w:szCs w:val="24"/>
        </w:rPr>
      </w:pPr>
      <w:r w:rsidRPr="00021399">
        <w:rPr>
          <w:rFonts w:ascii="Calibri" w:hAnsi="Calibri"/>
          <w:sz w:val="24"/>
          <w:szCs w:val="24"/>
        </w:rPr>
        <w:t>In its last report to General Synod the Board advised that it had developed a policy on Fossil Fuel Divestment. Following the debate and decisions at the General Synod / te Hīnota Whānui in 2014, the Board amended its Ethical Investment Policy to add a policy relating to companies whose primary focus is the extraction and production of fossil fuels.</w:t>
      </w:r>
    </w:p>
    <w:p w:rsidR="00021399" w:rsidRPr="00021399" w:rsidRDefault="00021399" w:rsidP="00021399">
      <w:pPr>
        <w:pStyle w:val="BodyText"/>
        <w:spacing w:line="276" w:lineRule="auto"/>
        <w:jc w:val="left"/>
        <w:rPr>
          <w:rFonts w:ascii="Calibri" w:hAnsi="Calibri"/>
          <w:sz w:val="24"/>
          <w:szCs w:val="24"/>
        </w:rPr>
      </w:pPr>
    </w:p>
    <w:p w:rsidR="00021399" w:rsidRPr="00021399" w:rsidRDefault="00021399" w:rsidP="00021399">
      <w:pPr>
        <w:pStyle w:val="BodyText"/>
        <w:spacing w:line="276" w:lineRule="auto"/>
        <w:jc w:val="left"/>
        <w:rPr>
          <w:rFonts w:ascii="Calibri" w:hAnsi="Calibri"/>
          <w:sz w:val="24"/>
          <w:szCs w:val="24"/>
        </w:rPr>
      </w:pPr>
      <w:r w:rsidRPr="00021399">
        <w:rPr>
          <w:rFonts w:ascii="Calibri" w:hAnsi="Calibri"/>
          <w:sz w:val="24"/>
          <w:szCs w:val="24"/>
        </w:rPr>
        <w:t>Since 2014 the Board with its Investment Committee has developed a fossil fuel divestment strategy which recognises the Board’s legal and fiduciary duties but demonstrates commitment to the Church’s mission to safeguard the integrity of creation and to sustain and renew the life of the Earth, and to seek to transform the unjust structures of society.</w:t>
      </w:r>
    </w:p>
    <w:p w:rsidR="00021399" w:rsidRPr="00021399" w:rsidRDefault="00021399" w:rsidP="00021399">
      <w:pPr>
        <w:pStyle w:val="BodyText"/>
        <w:spacing w:line="276" w:lineRule="auto"/>
        <w:jc w:val="left"/>
        <w:rPr>
          <w:rFonts w:ascii="Calibri" w:hAnsi="Calibri"/>
          <w:sz w:val="24"/>
          <w:szCs w:val="24"/>
        </w:rPr>
      </w:pPr>
    </w:p>
    <w:p w:rsidR="00021399" w:rsidRPr="00021399" w:rsidRDefault="00021399" w:rsidP="00021399">
      <w:pPr>
        <w:pStyle w:val="BodyText"/>
        <w:spacing w:line="276" w:lineRule="auto"/>
        <w:jc w:val="left"/>
        <w:rPr>
          <w:rFonts w:ascii="Calibri" w:hAnsi="Calibri"/>
          <w:sz w:val="24"/>
          <w:szCs w:val="24"/>
        </w:rPr>
      </w:pPr>
      <w:r w:rsidRPr="00021399">
        <w:rPr>
          <w:rFonts w:ascii="Calibri" w:hAnsi="Calibri"/>
          <w:sz w:val="24"/>
          <w:szCs w:val="24"/>
        </w:rPr>
        <w:t>The strategy involves three components – negative screening, positive screening and industry engagement. Firstly, corporations whose main business is the extraction and/or production of coal or tar sands are now explicitly excluded from our portfolios. Secondly, the Board has engaged an international research house to rank the Board’s remaining holdings in fossil fuel stocks on the basis of a range of qualitative measures including</w:t>
      </w:r>
      <w:r>
        <w:rPr>
          <w:rFonts w:ascii="Calibri" w:hAnsi="Calibri"/>
          <w:sz w:val="24"/>
          <w:szCs w:val="24"/>
        </w:rPr>
        <w:t xml:space="preserve"> environmental factors, for example</w:t>
      </w:r>
      <w:r w:rsidRPr="00021399">
        <w:rPr>
          <w:rFonts w:ascii="Calibri" w:hAnsi="Calibri"/>
          <w:sz w:val="24"/>
          <w:szCs w:val="24"/>
        </w:rPr>
        <w:t xml:space="preserve"> the corporation’s position on climate change, its greenhouse gas emission inventories, its emission reduction targets and action plans, and its climate change risk and mitigation strategy. On the basis of the scores, the Board has aligned its stockholdings so that it holds more of the higher ranked fossil fuel stocks and less of the lower ranked ones. Finally, the Board will be </w:t>
      </w:r>
      <w:r>
        <w:rPr>
          <w:rFonts w:ascii="Calibri" w:hAnsi="Calibri"/>
          <w:sz w:val="24"/>
          <w:szCs w:val="24"/>
        </w:rPr>
        <w:t xml:space="preserve">collaborating with </w:t>
      </w:r>
      <w:r w:rsidR="00E20EB6">
        <w:rPr>
          <w:rFonts w:ascii="Calibri" w:hAnsi="Calibri"/>
          <w:sz w:val="24"/>
          <w:szCs w:val="24"/>
        </w:rPr>
        <w:t xml:space="preserve">international Church investment groups </w:t>
      </w:r>
      <w:r w:rsidRPr="00021399">
        <w:rPr>
          <w:rFonts w:ascii="Calibri" w:hAnsi="Calibri"/>
          <w:sz w:val="24"/>
          <w:szCs w:val="24"/>
        </w:rPr>
        <w:t>to formally engage with fossil fuel companies on relevant issues.</w:t>
      </w:r>
    </w:p>
    <w:p w:rsidR="00021399" w:rsidRPr="00021399" w:rsidRDefault="00021399" w:rsidP="00021399">
      <w:pPr>
        <w:pStyle w:val="BodyText"/>
        <w:spacing w:line="276" w:lineRule="auto"/>
        <w:jc w:val="left"/>
        <w:rPr>
          <w:rFonts w:ascii="Calibri" w:hAnsi="Calibri"/>
          <w:sz w:val="24"/>
          <w:szCs w:val="24"/>
        </w:rPr>
      </w:pPr>
    </w:p>
    <w:p w:rsidR="00021399" w:rsidRPr="00021399" w:rsidRDefault="00021399" w:rsidP="00021399">
      <w:pPr>
        <w:pStyle w:val="BodyText"/>
        <w:spacing w:line="276" w:lineRule="auto"/>
        <w:jc w:val="left"/>
        <w:rPr>
          <w:rFonts w:ascii="Calibri" w:hAnsi="Calibri"/>
          <w:sz w:val="24"/>
          <w:szCs w:val="24"/>
        </w:rPr>
      </w:pPr>
      <w:r w:rsidRPr="00021399">
        <w:rPr>
          <w:rFonts w:ascii="Calibri" w:hAnsi="Calibri"/>
          <w:sz w:val="24"/>
          <w:szCs w:val="24"/>
        </w:rPr>
        <w:t xml:space="preserve">The Board has a direct </w:t>
      </w:r>
      <w:r>
        <w:rPr>
          <w:rFonts w:ascii="Calibri" w:hAnsi="Calibri"/>
          <w:sz w:val="24"/>
          <w:szCs w:val="24"/>
        </w:rPr>
        <w:t>investment</w:t>
      </w:r>
      <w:r w:rsidRPr="00021399">
        <w:rPr>
          <w:rFonts w:ascii="Calibri" w:hAnsi="Calibri"/>
          <w:sz w:val="24"/>
          <w:szCs w:val="24"/>
        </w:rPr>
        <w:t xml:space="preserve"> in forestry (a carbon offset) and is actively considering specific investment in alternative energy.</w:t>
      </w:r>
    </w:p>
    <w:p w:rsidR="00F27B05" w:rsidRPr="00D8373B" w:rsidRDefault="00F27B05" w:rsidP="006F68F3">
      <w:pPr>
        <w:pStyle w:val="BodyText"/>
        <w:spacing w:line="276" w:lineRule="auto"/>
        <w:jc w:val="left"/>
        <w:rPr>
          <w:rFonts w:asciiTheme="minorHAnsi" w:hAnsiTheme="minorHAnsi" w:cstheme="minorHAnsi"/>
          <w:sz w:val="24"/>
          <w:szCs w:val="24"/>
        </w:rPr>
      </w:pPr>
    </w:p>
    <w:p w:rsidR="003A6252" w:rsidRPr="00D8373B" w:rsidRDefault="003A6252"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 xml:space="preserve">BOARD </w:t>
      </w:r>
      <w:r w:rsidR="008768D2" w:rsidRPr="00D8373B">
        <w:rPr>
          <w:rFonts w:asciiTheme="minorHAnsi" w:hAnsiTheme="minorHAnsi" w:cstheme="minorHAnsi"/>
          <w:b/>
          <w:sz w:val="24"/>
          <w:szCs w:val="24"/>
        </w:rPr>
        <w:t>GOVERANCE</w:t>
      </w:r>
    </w:p>
    <w:p w:rsidR="008768D2" w:rsidRPr="00D8373B" w:rsidRDefault="008768D2" w:rsidP="006F68F3">
      <w:pPr>
        <w:pStyle w:val="BodyText"/>
        <w:spacing w:line="276" w:lineRule="auto"/>
        <w:jc w:val="left"/>
        <w:rPr>
          <w:rFonts w:asciiTheme="minorHAnsi" w:hAnsiTheme="minorHAnsi" w:cstheme="minorHAnsi"/>
          <w:sz w:val="24"/>
          <w:szCs w:val="24"/>
        </w:rPr>
      </w:pPr>
    </w:p>
    <w:p w:rsidR="008768D2" w:rsidRPr="00D8373B" w:rsidRDefault="003E674D"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In June 2015 </w:t>
      </w:r>
      <w:r w:rsidR="0084622F" w:rsidRPr="00D8373B">
        <w:rPr>
          <w:rFonts w:asciiTheme="minorHAnsi" w:hAnsiTheme="minorHAnsi" w:cstheme="minorHAnsi"/>
          <w:sz w:val="24"/>
          <w:szCs w:val="24"/>
        </w:rPr>
        <w:t>a</w:t>
      </w:r>
      <w:r w:rsidRPr="00D8373B">
        <w:rPr>
          <w:rFonts w:asciiTheme="minorHAnsi" w:hAnsiTheme="minorHAnsi" w:cstheme="minorHAnsi"/>
          <w:sz w:val="24"/>
          <w:szCs w:val="24"/>
        </w:rPr>
        <w:t xml:space="preserve"> </w:t>
      </w:r>
      <w:r w:rsidR="008768D2" w:rsidRPr="00D8373B">
        <w:rPr>
          <w:rFonts w:asciiTheme="minorHAnsi" w:hAnsiTheme="minorHAnsi" w:cstheme="minorHAnsi"/>
          <w:sz w:val="24"/>
          <w:szCs w:val="24"/>
        </w:rPr>
        <w:t>Board Charter</w:t>
      </w:r>
      <w:r w:rsidR="0084622F" w:rsidRPr="00D8373B">
        <w:rPr>
          <w:rFonts w:asciiTheme="minorHAnsi" w:hAnsiTheme="minorHAnsi" w:cstheme="minorHAnsi"/>
          <w:sz w:val="24"/>
          <w:szCs w:val="24"/>
        </w:rPr>
        <w:t xml:space="preserve"> was adopted</w:t>
      </w:r>
      <w:r w:rsidR="008768D2" w:rsidRPr="00D8373B">
        <w:rPr>
          <w:rFonts w:asciiTheme="minorHAnsi" w:hAnsiTheme="minorHAnsi" w:cstheme="minorHAnsi"/>
          <w:sz w:val="24"/>
          <w:szCs w:val="24"/>
        </w:rPr>
        <w:t>.</w:t>
      </w:r>
      <w:r w:rsidRPr="00D8373B">
        <w:rPr>
          <w:rFonts w:asciiTheme="minorHAnsi" w:hAnsiTheme="minorHAnsi" w:cstheme="minorHAnsi"/>
          <w:sz w:val="24"/>
          <w:szCs w:val="24"/>
        </w:rPr>
        <w:t xml:space="preserve"> It sets out the responsibilities, composition and procedures of the Board for the purpose of promoting high standards of corporate governance.</w:t>
      </w:r>
    </w:p>
    <w:p w:rsidR="003A6252" w:rsidRPr="00D8373B" w:rsidRDefault="003A6252" w:rsidP="006F68F3">
      <w:pPr>
        <w:pStyle w:val="BodyText"/>
        <w:spacing w:line="276" w:lineRule="auto"/>
        <w:jc w:val="left"/>
        <w:rPr>
          <w:rFonts w:asciiTheme="minorHAnsi" w:hAnsiTheme="minorHAnsi" w:cstheme="minorHAnsi"/>
          <w:sz w:val="24"/>
          <w:szCs w:val="24"/>
        </w:rPr>
      </w:pPr>
    </w:p>
    <w:p w:rsidR="003A6252" w:rsidRPr="00D8373B" w:rsidRDefault="003A6252" w:rsidP="006F68F3">
      <w:pPr>
        <w:pStyle w:val="BodyText"/>
        <w:spacing w:line="276" w:lineRule="auto"/>
        <w:jc w:val="left"/>
        <w:rPr>
          <w:rFonts w:asciiTheme="minorHAnsi" w:hAnsiTheme="minorHAnsi" w:cstheme="minorHAnsi"/>
          <w:sz w:val="24"/>
          <w:szCs w:val="24"/>
          <w:lang w:val="en-NZ"/>
        </w:rPr>
      </w:pPr>
      <w:r w:rsidRPr="00D8373B">
        <w:rPr>
          <w:rFonts w:asciiTheme="minorHAnsi" w:hAnsiTheme="minorHAnsi" w:cstheme="minorHAnsi"/>
          <w:sz w:val="24"/>
          <w:szCs w:val="24"/>
          <w:lang w:val="en-NZ"/>
        </w:rPr>
        <w:t>In accordance with clause 10.2 of Title F Canon III, the Board has established a process for annual performance review of the Board</w:t>
      </w:r>
      <w:r w:rsidRPr="00D8373B">
        <w:rPr>
          <w:rFonts w:asciiTheme="minorHAnsi" w:hAnsiTheme="minorHAnsi" w:cstheme="minorHAnsi"/>
          <w:sz w:val="24"/>
          <w:szCs w:val="24"/>
        </w:rPr>
        <w:t xml:space="preserve"> using a self assessment model provided to the Board</w:t>
      </w:r>
      <w:r w:rsidRPr="00D8373B">
        <w:rPr>
          <w:rFonts w:asciiTheme="minorHAnsi" w:hAnsiTheme="minorHAnsi" w:cstheme="minorHAnsi"/>
          <w:sz w:val="24"/>
          <w:szCs w:val="24"/>
          <w:lang w:val="en-NZ"/>
        </w:rPr>
        <w:t>. The process evaluates the performance in a number of areas (including governance, strategy and policy development processes, meeting conduct and relationships).</w:t>
      </w:r>
    </w:p>
    <w:p w:rsidR="003A6252" w:rsidRPr="00D8373B" w:rsidRDefault="003A6252" w:rsidP="006F68F3">
      <w:pPr>
        <w:pStyle w:val="BodyText"/>
        <w:spacing w:line="276" w:lineRule="auto"/>
        <w:jc w:val="left"/>
        <w:rPr>
          <w:rFonts w:asciiTheme="minorHAnsi" w:hAnsiTheme="minorHAnsi" w:cstheme="minorHAnsi"/>
          <w:sz w:val="24"/>
          <w:szCs w:val="24"/>
          <w:lang w:val="en-NZ"/>
        </w:rPr>
      </w:pPr>
    </w:p>
    <w:p w:rsidR="003443D3" w:rsidRDefault="003443D3">
      <w:pPr>
        <w:rPr>
          <w:rFonts w:asciiTheme="minorHAnsi" w:hAnsiTheme="minorHAnsi" w:cstheme="minorHAnsi"/>
          <w:b/>
          <w:sz w:val="24"/>
          <w:szCs w:val="24"/>
          <w:lang w:val="en-AU" w:eastAsia="en-US"/>
        </w:rPr>
      </w:pPr>
      <w:r>
        <w:rPr>
          <w:rFonts w:asciiTheme="minorHAnsi" w:hAnsiTheme="minorHAnsi" w:cstheme="minorHAnsi"/>
          <w:b/>
          <w:sz w:val="24"/>
          <w:szCs w:val="24"/>
        </w:rPr>
        <w:br w:type="page"/>
      </w:r>
    </w:p>
    <w:p w:rsidR="00781C6D" w:rsidRPr="00D8373B" w:rsidRDefault="00781C6D"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BAPTIST UNION SUPERANNUATION SCHEME</w:t>
      </w:r>
    </w:p>
    <w:p w:rsidR="00781C6D" w:rsidRPr="00D8373B" w:rsidRDefault="00781C6D" w:rsidP="006F68F3">
      <w:pPr>
        <w:pStyle w:val="BodyText"/>
        <w:spacing w:line="276" w:lineRule="auto"/>
        <w:jc w:val="left"/>
        <w:rPr>
          <w:rFonts w:asciiTheme="minorHAnsi" w:hAnsiTheme="minorHAnsi" w:cstheme="minorHAnsi"/>
          <w:sz w:val="24"/>
          <w:szCs w:val="24"/>
        </w:rPr>
      </w:pPr>
    </w:p>
    <w:p w:rsidR="00781C6D" w:rsidRPr="00D8373B" w:rsidRDefault="00781C6D" w:rsidP="006F68F3">
      <w:pPr>
        <w:spacing w:line="276" w:lineRule="auto"/>
        <w:rPr>
          <w:rFonts w:asciiTheme="minorHAnsi" w:hAnsiTheme="minorHAnsi" w:cstheme="minorHAnsi"/>
          <w:sz w:val="24"/>
          <w:szCs w:val="24"/>
        </w:rPr>
      </w:pPr>
      <w:r w:rsidRPr="00D8373B">
        <w:rPr>
          <w:rFonts w:asciiTheme="minorHAnsi" w:hAnsiTheme="minorHAnsi" w:cstheme="minorHAnsi"/>
          <w:sz w:val="24"/>
          <w:szCs w:val="24"/>
        </w:rPr>
        <w:t xml:space="preserve">The Board has entered into a contract </w:t>
      </w:r>
      <w:r w:rsidR="009A7C96" w:rsidRPr="00D8373B">
        <w:rPr>
          <w:rFonts w:asciiTheme="minorHAnsi" w:hAnsiTheme="minorHAnsi" w:cstheme="minorHAnsi"/>
          <w:sz w:val="24"/>
          <w:szCs w:val="24"/>
        </w:rPr>
        <w:t>with the Trustees of the B</w:t>
      </w:r>
      <w:r w:rsidRPr="00D8373B">
        <w:rPr>
          <w:rFonts w:asciiTheme="minorHAnsi" w:hAnsiTheme="minorHAnsi" w:cstheme="minorHAnsi"/>
          <w:sz w:val="24"/>
          <w:szCs w:val="24"/>
        </w:rPr>
        <w:t>aptist Union Superannuation Scheme</w:t>
      </w:r>
      <w:r w:rsidR="009A7C96" w:rsidRPr="00D8373B">
        <w:rPr>
          <w:rFonts w:asciiTheme="minorHAnsi" w:hAnsiTheme="minorHAnsi" w:cstheme="minorHAnsi"/>
          <w:sz w:val="24"/>
          <w:szCs w:val="24"/>
        </w:rPr>
        <w:t xml:space="preserve"> to be the Administration Manager of that scheme. </w:t>
      </w:r>
      <w:r w:rsidR="00B01D38" w:rsidRPr="00D8373B">
        <w:rPr>
          <w:rFonts w:asciiTheme="minorHAnsi" w:hAnsiTheme="minorHAnsi" w:cstheme="minorHAnsi"/>
          <w:sz w:val="24"/>
          <w:szCs w:val="24"/>
        </w:rPr>
        <w:t>The Scheme</w:t>
      </w:r>
      <w:r w:rsidR="009A7C96" w:rsidRPr="00D8373B">
        <w:rPr>
          <w:rFonts w:asciiTheme="minorHAnsi" w:hAnsiTheme="minorHAnsi" w:cstheme="minorHAnsi"/>
          <w:sz w:val="24"/>
          <w:szCs w:val="24"/>
        </w:rPr>
        <w:t xml:space="preserve"> </w:t>
      </w:r>
      <w:r w:rsidRPr="00D8373B">
        <w:rPr>
          <w:rFonts w:asciiTheme="minorHAnsi" w:hAnsiTheme="minorHAnsi" w:cstheme="minorHAnsi"/>
          <w:sz w:val="24"/>
          <w:szCs w:val="24"/>
        </w:rPr>
        <w:t xml:space="preserve">is the superannuation scheme for Baptist </w:t>
      </w:r>
      <w:r w:rsidR="008768D2" w:rsidRPr="00D8373B">
        <w:rPr>
          <w:rFonts w:asciiTheme="minorHAnsi" w:hAnsiTheme="minorHAnsi" w:cstheme="minorHAnsi"/>
          <w:sz w:val="24"/>
          <w:szCs w:val="24"/>
        </w:rPr>
        <w:t>ministers</w:t>
      </w:r>
      <w:r w:rsidRPr="00D8373B">
        <w:rPr>
          <w:rFonts w:asciiTheme="minorHAnsi" w:hAnsiTheme="minorHAnsi" w:cstheme="minorHAnsi"/>
          <w:sz w:val="24"/>
          <w:szCs w:val="24"/>
        </w:rPr>
        <w:t xml:space="preserve">. </w:t>
      </w:r>
      <w:r w:rsidR="002B2A18">
        <w:rPr>
          <w:rFonts w:asciiTheme="minorHAnsi" w:hAnsiTheme="minorHAnsi" w:cstheme="minorHAnsi"/>
          <w:sz w:val="24"/>
          <w:szCs w:val="24"/>
        </w:rPr>
        <w:t xml:space="preserve">The administration of superannuation schemes is one of the core businesses of the Board. The Board’s Canon permits offering these services to other churches. </w:t>
      </w:r>
      <w:r w:rsidR="00B055A8">
        <w:rPr>
          <w:rFonts w:asciiTheme="minorHAnsi" w:hAnsiTheme="minorHAnsi" w:cstheme="minorHAnsi"/>
          <w:sz w:val="24"/>
          <w:szCs w:val="24"/>
        </w:rPr>
        <w:t>By doing so it</w:t>
      </w:r>
      <w:r w:rsidR="00A53F10">
        <w:rPr>
          <w:rFonts w:asciiTheme="minorHAnsi" w:hAnsiTheme="minorHAnsi" w:cstheme="minorHAnsi"/>
          <w:sz w:val="24"/>
          <w:szCs w:val="24"/>
        </w:rPr>
        <w:t xml:space="preserve"> provides the Board with fee income and economies of scale which will benefit the Anglican schemes the Board administers. </w:t>
      </w:r>
      <w:r w:rsidR="009A7C96" w:rsidRPr="00D8373B">
        <w:rPr>
          <w:rFonts w:asciiTheme="minorHAnsi" w:hAnsiTheme="minorHAnsi" w:cstheme="minorHAnsi"/>
          <w:sz w:val="24"/>
          <w:szCs w:val="24"/>
        </w:rPr>
        <w:t>The Board replaces Aon</w:t>
      </w:r>
      <w:r w:rsidR="00AE5E0D">
        <w:rPr>
          <w:rFonts w:asciiTheme="minorHAnsi" w:hAnsiTheme="minorHAnsi" w:cstheme="minorHAnsi"/>
          <w:sz w:val="24"/>
          <w:szCs w:val="24"/>
        </w:rPr>
        <w:t xml:space="preserve"> Hewitt</w:t>
      </w:r>
      <w:r w:rsidR="009A7C96" w:rsidRPr="00D8373B">
        <w:rPr>
          <w:rFonts w:asciiTheme="minorHAnsi" w:hAnsiTheme="minorHAnsi" w:cstheme="minorHAnsi"/>
          <w:sz w:val="24"/>
          <w:szCs w:val="24"/>
        </w:rPr>
        <w:t xml:space="preserve"> in this role from 1</w:t>
      </w:r>
      <w:r w:rsidR="00B01D38" w:rsidRPr="00D8373B">
        <w:rPr>
          <w:rFonts w:asciiTheme="minorHAnsi" w:hAnsiTheme="minorHAnsi" w:cstheme="minorHAnsi"/>
          <w:sz w:val="24"/>
          <w:szCs w:val="24"/>
        </w:rPr>
        <w:t> </w:t>
      </w:r>
      <w:r w:rsidR="009A7C96" w:rsidRPr="00D8373B">
        <w:rPr>
          <w:rFonts w:asciiTheme="minorHAnsi" w:hAnsiTheme="minorHAnsi" w:cstheme="minorHAnsi"/>
          <w:sz w:val="24"/>
          <w:szCs w:val="24"/>
        </w:rPr>
        <w:t>July 2016.</w:t>
      </w:r>
    </w:p>
    <w:p w:rsidR="00781C6D" w:rsidRPr="00D8373B" w:rsidRDefault="00781C6D" w:rsidP="006F68F3">
      <w:pPr>
        <w:pStyle w:val="BodyText"/>
        <w:spacing w:line="276" w:lineRule="auto"/>
        <w:jc w:val="left"/>
        <w:rPr>
          <w:rFonts w:asciiTheme="minorHAnsi" w:hAnsiTheme="minorHAnsi" w:cstheme="minorHAnsi"/>
          <w:sz w:val="24"/>
          <w:szCs w:val="24"/>
        </w:rPr>
      </w:pPr>
    </w:p>
    <w:p w:rsidR="00A661CC" w:rsidRPr="00D8373B" w:rsidRDefault="00C30088"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FINANCIAL SERVICES REGULATION</w:t>
      </w:r>
    </w:p>
    <w:p w:rsidR="00A661CC" w:rsidRPr="00D8373B" w:rsidRDefault="00A661CC" w:rsidP="006F68F3">
      <w:pPr>
        <w:pStyle w:val="BodyText"/>
        <w:spacing w:line="276" w:lineRule="auto"/>
        <w:jc w:val="left"/>
        <w:rPr>
          <w:rFonts w:asciiTheme="minorHAnsi" w:hAnsiTheme="minorHAnsi" w:cstheme="minorHAnsi"/>
          <w:sz w:val="24"/>
          <w:szCs w:val="24"/>
        </w:rPr>
      </w:pPr>
    </w:p>
    <w:p w:rsidR="00E9454C" w:rsidRPr="00D8373B" w:rsidRDefault="00E9454C"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As reported last time the Financial Markets Conduct Act 2013 (“FMCA”) and its Regulations are a significant piece of legislation affecting all financial service providers. The FMCA introduces new licensing, supervision and governance requirements for financial service providers and financial products, new disclosure requirements for offers of financial products and improved investor protections. </w:t>
      </w:r>
    </w:p>
    <w:p w:rsidR="00E9454C" w:rsidRPr="00D8373B" w:rsidRDefault="00E9454C" w:rsidP="006F68F3">
      <w:pPr>
        <w:pStyle w:val="BodyText"/>
        <w:spacing w:line="276" w:lineRule="auto"/>
        <w:jc w:val="left"/>
        <w:rPr>
          <w:rFonts w:asciiTheme="minorHAnsi" w:hAnsiTheme="minorHAnsi" w:cstheme="minorHAnsi"/>
          <w:sz w:val="24"/>
          <w:szCs w:val="24"/>
        </w:rPr>
      </w:pPr>
    </w:p>
    <w:p w:rsidR="00E9454C" w:rsidRPr="00D8373B" w:rsidRDefault="00E9454C"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transition to the FMCA regime is a major project for the Board. Full compliance with this Act is required from 1 December 2016. </w:t>
      </w:r>
      <w:r w:rsidR="004F314F" w:rsidRPr="00D8373B">
        <w:rPr>
          <w:rFonts w:asciiTheme="minorHAnsi" w:hAnsiTheme="minorHAnsi" w:cstheme="minorHAnsi"/>
          <w:sz w:val="24"/>
          <w:szCs w:val="24"/>
        </w:rPr>
        <w:t>The</w:t>
      </w:r>
      <w:r w:rsidRPr="00D8373B">
        <w:rPr>
          <w:rFonts w:asciiTheme="minorHAnsi" w:hAnsiTheme="minorHAnsi" w:cstheme="minorHAnsi"/>
          <w:sz w:val="24"/>
          <w:szCs w:val="24"/>
        </w:rPr>
        <w:t xml:space="preserve"> Board </w:t>
      </w:r>
      <w:r w:rsidR="004F314F" w:rsidRPr="00D8373B">
        <w:rPr>
          <w:rFonts w:asciiTheme="minorHAnsi" w:hAnsiTheme="minorHAnsi" w:cstheme="minorHAnsi"/>
          <w:sz w:val="24"/>
          <w:szCs w:val="24"/>
        </w:rPr>
        <w:t xml:space="preserve">has implemented a work plan to ensure </w:t>
      </w:r>
      <w:r w:rsidRPr="00D8373B">
        <w:rPr>
          <w:rFonts w:asciiTheme="minorHAnsi" w:hAnsiTheme="minorHAnsi" w:cstheme="minorHAnsi"/>
          <w:sz w:val="24"/>
          <w:szCs w:val="24"/>
        </w:rPr>
        <w:t>a successful transition of its three superannuation schemes in 2016.</w:t>
      </w:r>
      <w:r w:rsidR="004F314F" w:rsidRPr="00D8373B">
        <w:rPr>
          <w:rFonts w:asciiTheme="minorHAnsi" w:hAnsiTheme="minorHAnsi" w:cstheme="minorHAnsi"/>
          <w:sz w:val="24"/>
          <w:szCs w:val="24"/>
        </w:rPr>
        <w:t xml:space="preserve"> Major reviews of the </w:t>
      </w:r>
      <w:r w:rsidR="00A53F10">
        <w:rPr>
          <w:rFonts w:asciiTheme="minorHAnsi" w:hAnsiTheme="minorHAnsi" w:cstheme="minorHAnsi"/>
          <w:sz w:val="24"/>
          <w:szCs w:val="24"/>
        </w:rPr>
        <w:t>various scheme</w:t>
      </w:r>
      <w:r w:rsidR="004F314F" w:rsidRPr="00D8373B">
        <w:rPr>
          <w:rFonts w:asciiTheme="minorHAnsi" w:hAnsiTheme="minorHAnsi" w:cstheme="minorHAnsi"/>
          <w:sz w:val="24"/>
          <w:szCs w:val="24"/>
        </w:rPr>
        <w:t xml:space="preserve"> documents were undertaken in 2015.</w:t>
      </w:r>
    </w:p>
    <w:p w:rsidR="00E9454C" w:rsidRPr="00D8373B" w:rsidRDefault="00E9454C" w:rsidP="006F68F3">
      <w:pPr>
        <w:pStyle w:val="BodyText"/>
        <w:spacing w:line="276" w:lineRule="auto"/>
        <w:jc w:val="left"/>
        <w:rPr>
          <w:rFonts w:asciiTheme="minorHAnsi" w:hAnsiTheme="minorHAnsi" w:cstheme="minorHAnsi"/>
          <w:sz w:val="24"/>
          <w:szCs w:val="24"/>
        </w:rPr>
      </w:pPr>
    </w:p>
    <w:p w:rsidR="00E9454C" w:rsidRPr="00D8373B" w:rsidRDefault="00E9454C" w:rsidP="006F68F3">
      <w:pPr>
        <w:spacing w:line="276" w:lineRule="auto"/>
        <w:rPr>
          <w:rFonts w:asciiTheme="minorHAnsi" w:hAnsiTheme="minorHAnsi" w:cstheme="minorHAnsi"/>
          <w:color w:val="000000"/>
          <w:sz w:val="24"/>
          <w:szCs w:val="24"/>
        </w:rPr>
      </w:pPr>
      <w:r w:rsidRPr="00D8373B">
        <w:rPr>
          <w:rFonts w:asciiTheme="minorHAnsi" w:hAnsiTheme="minorHAnsi" w:cstheme="minorHAnsi"/>
          <w:sz w:val="24"/>
          <w:szCs w:val="24"/>
        </w:rPr>
        <w:t>The Foreign Account Tax Compliance Act (“FATCA”) is specific United States legislation that aims to reduce tax evasion by USA citizens, USA tax residents, and USA entities.</w:t>
      </w:r>
      <w:r w:rsidRPr="00D8373B">
        <w:rPr>
          <w:rFonts w:asciiTheme="minorHAnsi" w:hAnsiTheme="minorHAnsi" w:cstheme="minorHAnsi"/>
          <w:color w:val="000000"/>
          <w:sz w:val="24"/>
          <w:szCs w:val="24"/>
        </w:rPr>
        <w:t xml:space="preserve"> </w:t>
      </w:r>
      <w:r w:rsidRPr="00D8373B">
        <w:rPr>
          <w:rFonts w:asciiTheme="minorHAnsi" w:hAnsiTheme="minorHAnsi" w:cstheme="minorHAnsi"/>
          <w:sz w:val="24"/>
          <w:szCs w:val="24"/>
        </w:rPr>
        <w:t>FATCA requires financial institutions outside the USA that are not exempted, to register and report to the</w:t>
      </w:r>
      <w:r w:rsidR="00B01D38" w:rsidRPr="00D8373B">
        <w:rPr>
          <w:rFonts w:asciiTheme="minorHAnsi" w:hAnsiTheme="minorHAnsi" w:cstheme="minorHAnsi"/>
          <w:sz w:val="24"/>
          <w:szCs w:val="24"/>
        </w:rPr>
        <w:t xml:space="preserve"> US tax authority</w:t>
      </w:r>
      <w:r w:rsidRPr="00D8373B">
        <w:rPr>
          <w:rFonts w:asciiTheme="minorHAnsi" w:hAnsiTheme="minorHAnsi" w:cstheme="minorHAnsi"/>
          <w:sz w:val="24"/>
          <w:szCs w:val="24"/>
        </w:rPr>
        <w:t xml:space="preserve"> </w:t>
      </w:r>
      <w:r w:rsidR="00F05FBE" w:rsidRPr="00D8373B">
        <w:rPr>
          <w:rFonts w:asciiTheme="minorHAnsi" w:hAnsiTheme="minorHAnsi" w:cstheme="minorHAnsi"/>
          <w:sz w:val="24"/>
          <w:szCs w:val="24"/>
        </w:rPr>
        <w:t>(</w:t>
      </w:r>
      <w:r w:rsidRPr="00D8373B">
        <w:rPr>
          <w:rFonts w:asciiTheme="minorHAnsi" w:hAnsiTheme="minorHAnsi" w:cstheme="minorHAnsi"/>
          <w:sz w:val="24"/>
          <w:szCs w:val="24"/>
        </w:rPr>
        <w:t>I</w:t>
      </w:r>
      <w:r w:rsidR="00F05FBE" w:rsidRPr="00D8373B">
        <w:rPr>
          <w:rFonts w:asciiTheme="minorHAnsi" w:hAnsiTheme="minorHAnsi" w:cstheme="minorHAnsi"/>
          <w:sz w:val="24"/>
          <w:szCs w:val="24"/>
        </w:rPr>
        <w:t>nternal Revenue Service)</w:t>
      </w:r>
      <w:r w:rsidRPr="00D8373B">
        <w:rPr>
          <w:rFonts w:asciiTheme="minorHAnsi" w:hAnsiTheme="minorHAnsi" w:cstheme="minorHAnsi"/>
          <w:sz w:val="24"/>
          <w:szCs w:val="24"/>
        </w:rPr>
        <w:t xml:space="preserve"> on details of financial accounts held by USA citizens, tax residents and entities. </w:t>
      </w:r>
      <w:r w:rsidRPr="00D8373B">
        <w:rPr>
          <w:rFonts w:asciiTheme="minorHAnsi" w:hAnsiTheme="minorHAnsi" w:cstheme="minorHAnsi"/>
          <w:color w:val="000000"/>
          <w:sz w:val="24"/>
          <w:szCs w:val="24"/>
        </w:rPr>
        <w:t>The Pension Fund, The Retire Fund and the Koinonia KiwiSaver Scheme are exempt (as superannuation schemes are considered non-reporting bodies under FATCA). Charities are also exempt.</w:t>
      </w:r>
    </w:p>
    <w:p w:rsidR="00E9454C" w:rsidRPr="00D8373B" w:rsidRDefault="00E9454C" w:rsidP="006F68F3">
      <w:pPr>
        <w:pStyle w:val="BodyText"/>
        <w:spacing w:line="276" w:lineRule="auto"/>
        <w:jc w:val="left"/>
        <w:rPr>
          <w:rFonts w:asciiTheme="minorHAnsi" w:hAnsiTheme="minorHAnsi" w:cstheme="minorHAnsi"/>
          <w:sz w:val="24"/>
          <w:szCs w:val="24"/>
        </w:rPr>
      </w:pPr>
    </w:p>
    <w:p w:rsidR="00E9454C" w:rsidRPr="00D8373B" w:rsidRDefault="004F314F"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During 2015, legislative changes were made to the KiwiSaver regime. On 21 May 2015 the $1,000 kickstart payment was removed for new enrolments, effective immediately. </w:t>
      </w:r>
      <w:r w:rsidR="00E9454C" w:rsidRPr="00D8373B">
        <w:rPr>
          <w:rFonts w:asciiTheme="minorHAnsi" w:hAnsiTheme="minorHAnsi" w:cstheme="minorHAnsi"/>
          <w:sz w:val="24"/>
          <w:szCs w:val="24"/>
        </w:rPr>
        <w:t xml:space="preserve">The </w:t>
      </w:r>
      <w:r w:rsidRPr="00D8373B">
        <w:rPr>
          <w:rFonts w:asciiTheme="minorHAnsi" w:hAnsiTheme="minorHAnsi" w:cstheme="minorHAnsi"/>
          <w:sz w:val="24"/>
          <w:szCs w:val="24"/>
        </w:rPr>
        <w:t>rules</w:t>
      </w:r>
      <w:r w:rsidR="00E9454C" w:rsidRPr="00D8373B">
        <w:rPr>
          <w:rFonts w:asciiTheme="minorHAnsi" w:hAnsiTheme="minorHAnsi" w:cstheme="minorHAnsi"/>
          <w:sz w:val="24"/>
          <w:szCs w:val="24"/>
        </w:rPr>
        <w:t xml:space="preserve"> for withdrawals to buy a first home were changed. From 1 April 2015 the amount that is available for this purpose now includes the government’s Member Tax Credit contributions. The maximum amount available is the total of the member’s account </w:t>
      </w:r>
      <w:r w:rsidRPr="00D8373B">
        <w:rPr>
          <w:rFonts w:asciiTheme="minorHAnsi" w:hAnsiTheme="minorHAnsi" w:cstheme="minorHAnsi"/>
          <w:sz w:val="24"/>
          <w:szCs w:val="24"/>
        </w:rPr>
        <w:t>less</w:t>
      </w:r>
      <w:r w:rsidR="00E9454C" w:rsidRPr="00D8373B">
        <w:rPr>
          <w:rFonts w:asciiTheme="minorHAnsi" w:hAnsiTheme="minorHAnsi" w:cstheme="minorHAnsi"/>
          <w:sz w:val="24"/>
          <w:szCs w:val="24"/>
        </w:rPr>
        <w:t xml:space="preserve"> $1,000. </w:t>
      </w:r>
      <w:r w:rsidRPr="00D8373B">
        <w:rPr>
          <w:rFonts w:asciiTheme="minorHAnsi" w:hAnsiTheme="minorHAnsi" w:cstheme="minorHAnsi"/>
          <w:sz w:val="24"/>
          <w:szCs w:val="24"/>
        </w:rPr>
        <w:t>Since</w:t>
      </w:r>
      <w:r w:rsidR="00E9454C" w:rsidRPr="00D8373B">
        <w:rPr>
          <w:rFonts w:asciiTheme="minorHAnsi" w:hAnsiTheme="minorHAnsi" w:cstheme="minorHAnsi"/>
          <w:sz w:val="24"/>
          <w:szCs w:val="24"/>
        </w:rPr>
        <w:t xml:space="preserve"> 1 June 2015 first home withdrawals may be applied towards the deposit of the home not just at settlement.</w:t>
      </w:r>
    </w:p>
    <w:p w:rsidR="004F314F" w:rsidRPr="00D8373B" w:rsidRDefault="004F314F" w:rsidP="006F68F3">
      <w:pPr>
        <w:pStyle w:val="BodyText"/>
        <w:spacing w:line="276" w:lineRule="auto"/>
        <w:jc w:val="left"/>
        <w:rPr>
          <w:rFonts w:asciiTheme="minorHAnsi" w:hAnsiTheme="minorHAnsi" w:cstheme="minorHAnsi"/>
          <w:sz w:val="24"/>
          <w:szCs w:val="24"/>
        </w:rPr>
      </w:pPr>
    </w:p>
    <w:p w:rsidR="00BB6E53" w:rsidRPr="00D8373B" w:rsidRDefault="00781C6D"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In April 2015 the HM Revenue &amp; Customs removed all KiwiSaver schemes from its list of Qualifying Recognised Overseas Pension Schemes. The outcome is that the Koinonia KiwiSaver Scheme can no longer receive the transfer of members’ retirement savings from the United Kingdom.</w:t>
      </w:r>
    </w:p>
    <w:p w:rsidR="00BB6E53" w:rsidRPr="00D8373B" w:rsidRDefault="00BB6E53" w:rsidP="006F68F3">
      <w:pPr>
        <w:pStyle w:val="BodyText"/>
        <w:spacing w:line="276" w:lineRule="auto"/>
        <w:jc w:val="left"/>
        <w:rPr>
          <w:rFonts w:asciiTheme="minorHAnsi" w:hAnsiTheme="minorHAnsi" w:cstheme="minorHAnsi"/>
          <w:sz w:val="24"/>
          <w:szCs w:val="24"/>
        </w:rPr>
      </w:pPr>
    </w:p>
    <w:p w:rsidR="00747579" w:rsidRPr="00D8373B" w:rsidRDefault="00747579"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INVESTMENTS</w:t>
      </w:r>
    </w:p>
    <w:p w:rsidR="00747579" w:rsidRPr="00D8373B" w:rsidRDefault="00747579" w:rsidP="006F68F3">
      <w:pPr>
        <w:pStyle w:val="BodyText"/>
        <w:spacing w:line="276" w:lineRule="auto"/>
        <w:jc w:val="left"/>
        <w:rPr>
          <w:rFonts w:asciiTheme="minorHAnsi" w:hAnsiTheme="minorHAnsi" w:cstheme="minorHAnsi"/>
          <w:sz w:val="24"/>
          <w:szCs w:val="24"/>
        </w:rPr>
      </w:pPr>
    </w:p>
    <w:p w:rsidR="005A4978" w:rsidRPr="00D8373B" w:rsidRDefault="00D12892"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Nearly all of the assets of t</w:t>
      </w:r>
      <w:r w:rsidR="00747579" w:rsidRPr="00D8373B">
        <w:rPr>
          <w:rFonts w:asciiTheme="minorHAnsi" w:hAnsiTheme="minorHAnsi" w:cstheme="minorHAnsi"/>
          <w:sz w:val="24"/>
          <w:szCs w:val="24"/>
        </w:rPr>
        <w:t>he Board’</w:t>
      </w:r>
      <w:r w:rsidR="00F945F7" w:rsidRPr="00D8373B">
        <w:rPr>
          <w:rFonts w:asciiTheme="minorHAnsi" w:hAnsiTheme="minorHAnsi" w:cstheme="minorHAnsi"/>
          <w:sz w:val="24"/>
          <w:szCs w:val="24"/>
        </w:rPr>
        <w:t>s</w:t>
      </w:r>
      <w:r w:rsidR="00747579" w:rsidRPr="00D8373B">
        <w:rPr>
          <w:rFonts w:asciiTheme="minorHAnsi" w:hAnsiTheme="minorHAnsi" w:cstheme="minorHAnsi"/>
          <w:sz w:val="24"/>
          <w:szCs w:val="24"/>
        </w:rPr>
        <w:t xml:space="preserve"> funds and funds managed under specific mandates are invested in </w:t>
      </w:r>
      <w:r w:rsidRPr="00D8373B">
        <w:rPr>
          <w:rFonts w:asciiTheme="minorHAnsi" w:hAnsiTheme="minorHAnsi" w:cstheme="minorHAnsi"/>
          <w:sz w:val="24"/>
          <w:szCs w:val="24"/>
        </w:rPr>
        <w:t xml:space="preserve">the Board’s </w:t>
      </w:r>
      <w:r w:rsidR="00747579" w:rsidRPr="00D8373B">
        <w:rPr>
          <w:rFonts w:asciiTheme="minorHAnsi" w:hAnsiTheme="minorHAnsi" w:cstheme="minorHAnsi"/>
          <w:sz w:val="24"/>
          <w:szCs w:val="24"/>
        </w:rPr>
        <w:t xml:space="preserve">Investment </w:t>
      </w:r>
      <w:r w:rsidRPr="00D8373B">
        <w:rPr>
          <w:rFonts w:asciiTheme="minorHAnsi" w:hAnsiTheme="minorHAnsi" w:cstheme="minorHAnsi"/>
          <w:sz w:val="24"/>
          <w:szCs w:val="24"/>
        </w:rPr>
        <w:t>Trust</w:t>
      </w:r>
      <w:r w:rsidR="00F31919" w:rsidRPr="00D8373B">
        <w:rPr>
          <w:rFonts w:asciiTheme="minorHAnsi" w:hAnsiTheme="minorHAnsi" w:cstheme="minorHAnsi"/>
          <w:sz w:val="24"/>
          <w:szCs w:val="24"/>
        </w:rPr>
        <w:t xml:space="preserve"> </w:t>
      </w:r>
      <w:r w:rsidR="00F31919" w:rsidRPr="00D8373B">
        <w:rPr>
          <w:rFonts w:asciiTheme="minorHAnsi" w:hAnsiTheme="minorHAnsi" w:cstheme="minorHAnsi"/>
          <w:color w:val="000000"/>
          <w:sz w:val="24"/>
          <w:szCs w:val="24"/>
        </w:rPr>
        <w:t xml:space="preserve">which is a registered </w:t>
      </w:r>
      <w:r w:rsidR="00A5240A" w:rsidRPr="00D8373B">
        <w:rPr>
          <w:rFonts w:asciiTheme="minorHAnsi" w:hAnsiTheme="minorHAnsi" w:cstheme="minorHAnsi"/>
          <w:color w:val="000000"/>
          <w:sz w:val="24"/>
          <w:szCs w:val="24"/>
        </w:rPr>
        <w:t xml:space="preserve">Portfolio </w:t>
      </w:r>
      <w:r w:rsidR="00F31919" w:rsidRPr="00D8373B">
        <w:rPr>
          <w:rFonts w:asciiTheme="minorHAnsi" w:hAnsiTheme="minorHAnsi" w:cstheme="minorHAnsi"/>
          <w:color w:val="000000"/>
          <w:sz w:val="24"/>
          <w:szCs w:val="24"/>
        </w:rPr>
        <w:t>I</w:t>
      </w:r>
      <w:r w:rsidR="00A5240A" w:rsidRPr="00D8373B">
        <w:rPr>
          <w:rFonts w:asciiTheme="minorHAnsi" w:hAnsiTheme="minorHAnsi" w:cstheme="minorHAnsi"/>
          <w:color w:val="000000"/>
          <w:sz w:val="24"/>
          <w:szCs w:val="24"/>
        </w:rPr>
        <w:t xml:space="preserve">nvestment </w:t>
      </w:r>
      <w:r w:rsidR="00F31919" w:rsidRPr="00D8373B">
        <w:rPr>
          <w:rFonts w:asciiTheme="minorHAnsi" w:hAnsiTheme="minorHAnsi" w:cstheme="minorHAnsi"/>
          <w:color w:val="000000"/>
          <w:sz w:val="24"/>
          <w:szCs w:val="24"/>
        </w:rPr>
        <w:t>E</w:t>
      </w:r>
      <w:r w:rsidR="00A5240A" w:rsidRPr="00D8373B">
        <w:rPr>
          <w:rFonts w:asciiTheme="minorHAnsi" w:hAnsiTheme="minorHAnsi" w:cstheme="minorHAnsi"/>
          <w:color w:val="000000"/>
          <w:sz w:val="24"/>
          <w:szCs w:val="24"/>
        </w:rPr>
        <w:t>ntity (PIE)</w:t>
      </w:r>
      <w:r w:rsidR="00747579" w:rsidRPr="00D8373B">
        <w:rPr>
          <w:rFonts w:asciiTheme="minorHAnsi" w:hAnsiTheme="minorHAnsi" w:cstheme="minorHAnsi"/>
          <w:sz w:val="24"/>
          <w:szCs w:val="24"/>
        </w:rPr>
        <w:t xml:space="preserve">. </w:t>
      </w:r>
      <w:r w:rsidRPr="00D8373B">
        <w:rPr>
          <w:rFonts w:asciiTheme="minorHAnsi" w:hAnsiTheme="minorHAnsi" w:cstheme="minorHAnsi"/>
          <w:sz w:val="24"/>
          <w:szCs w:val="24"/>
        </w:rPr>
        <w:t xml:space="preserve">The forest and forest property sectors are invested </w:t>
      </w:r>
      <w:r w:rsidR="00F31919" w:rsidRPr="00D8373B">
        <w:rPr>
          <w:rFonts w:asciiTheme="minorHAnsi" w:hAnsiTheme="minorHAnsi" w:cstheme="minorHAnsi"/>
          <w:color w:val="000000"/>
          <w:sz w:val="24"/>
          <w:szCs w:val="24"/>
        </w:rPr>
        <w:t>separately from</w:t>
      </w:r>
      <w:r w:rsidRPr="00D8373B">
        <w:rPr>
          <w:rFonts w:asciiTheme="minorHAnsi" w:hAnsiTheme="minorHAnsi" w:cstheme="minorHAnsi"/>
          <w:sz w:val="24"/>
          <w:szCs w:val="24"/>
        </w:rPr>
        <w:t xml:space="preserve"> the Investment Trust</w:t>
      </w:r>
      <w:r w:rsidR="000D7455" w:rsidRPr="00D8373B">
        <w:rPr>
          <w:rFonts w:asciiTheme="minorHAnsi" w:hAnsiTheme="minorHAnsi" w:cstheme="minorHAnsi"/>
          <w:sz w:val="24"/>
          <w:szCs w:val="24"/>
        </w:rPr>
        <w:t>. T</w:t>
      </w:r>
      <w:r w:rsidR="00747579" w:rsidRPr="00D8373B">
        <w:rPr>
          <w:rFonts w:asciiTheme="minorHAnsi" w:hAnsiTheme="minorHAnsi" w:cstheme="minorHAnsi"/>
          <w:sz w:val="24"/>
          <w:szCs w:val="24"/>
        </w:rPr>
        <w:t xml:space="preserve">he Board appoints an Investment Committee to manage the investments. The Investment Committee </w:t>
      </w:r>
      <w:r w:rsidR="001917A3" w:rsidRPr="00D8373B">
        <w:rPr>
          <w:rFonts w:asciiTheme="minorHAnsi" w:hAnsiTheme="minorHAnsi" w:cstheme="minorHAnsi"/>
          <w:sz w:val="24"/>
          <w:szCs w:val="24"/>
        </w:rPr>
        <w:t>is</w:t>
      </w:r>
      <w:r w:rsidR="00747579" w:rsidRPr="00D8373B">
        <w:rPr>
          <w:rFonts w:asciiTheme="minorHAnsi" w:hAnsiTheme="minorHAnsi" w:cstheme="minorHAnsi"/>
          <w:sz w:val="24"/>
          <w:szCs w:val="24"/>
        </w:rPr>
        <w:t xml:space="preserve"> appointed because of th</w:t>
      </w:r>
      <w:r w:rsidR="001917A3" w:rsidRPr="00D8373B">
        <w:rPr>
          <w:rFonts w:asciiTheme="minorHAnsi" w:hAnsiTheme="minorHAnsi" w:cstheme="minorHAnsi"/>
          <w:sz w:val="24"/>
          <w:szCs w:val="24"/>
        </w:rPr>
        <w:t>e</w:t>
      </w:r>
      <w:r w:rsidR="00747579" w:rsidRPr="00D8373B">
        <w:rPr>
          <w:rFonts w:asciiTheme="minorHAnsi" w:hAnsiTheme="minorHAnsi" w:cstheme="minorHAnsi"/>
          <w:sz w:val="24"/>
          <w:szCs w:val="24"/>
        </w:rPr>
        <w:t xml:space="preserve"> investment and commercial expertise</w:t>
      </w:r>
      <w:r w:rsidR="001917A3" w:rsidRPr="00D8373B">
        <w:rPr>
          <w:rFonts w:asciiTheme="minorHAnsi" w:hAnsiTheme="minorHAnsi" w:cstheme="minorHAnsi"/>
          <w:sz w:val="24"/>
          <w:szCs w:val="24"/>
        </w:rPr>
        <w:t xml:space="preserve"> of the members</w:t>
      </w:r>
      <w:r w:rsidR="00747579" w:rsidRPr="00D8373B">
        <w:rPr>
          <w:rFonts w:asciiTheme="minorHAnsi" w:hAnsiTheme="minorHAnsi" w:cstheme="minorHAnsi"/>
          <w:sz w:val="24"/>
          <w:szCs w:val="24"/>
        </w:rPr>
        <w:t xml:space="preserve">. </w:t>
      </w:r>
    </w:p>
    <w:p w:rsidR="005A4978" w:rsidRPr="00D8373B" w:rsidRDefault="005A4978" w:rsidP="006F68F3">
      <w:pPr>
        <w:pStyle w:val="BodyText"/>
        <w:spacing w:line="276" w:lineRule="auto"/>
        <w:jc w:val="left"/>
        <w:rPr>
          <w:rFonts w:asciiTheme="minorHAnsi" w:hAnsiTheme="minorHAnsi" w:cstheme="minorHAnsi"/>
          <w:sz w:val="24"/>
          <w:szCs w:val="24"/>
        </w:rPr>
      </w:pPr>
    </w:p>
    <w:p w:rsidR="00747579" w:rsidRPr="00D8373B" w:rsidRDefault="005A4978"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Investment Committee members are Ian Millard QC (Chair), </w:t>
      </w:r>
      <w:r w:rsidR="00005297" w:rsidRPr="00D8373B">
        <w:rPr>
          <w:rFonts w:asciiTheme="minorHAnsi" w:hAnsiTheme="minorHAnsi" w:cstheme="minorHAnsi"/>
          <w:sz w:val="24"/>
          <w:szCs w:val="24"/>
        </w:rPr>
        <w:t xml:space="preserve">Don Baskerville, Helen McKenzie, Kevyn Rendell, David Stevens, Hugh Stevens and Lauren Rosborough Watt. </w:t>
      </w:r>
      <w:r w:rsidR="00747579" w:rsidRPr="00D8373B">
        <w:rPr>
          <w:rFonts w:asciiTheme="minorHAnsi" w:hAnsiTheme="minorHAnsi" w:cstheme="minorHAnsi"/>
          <w:sz w:val="24"/>
          <w:szCs w:val="24"/>
        </w:rPr>
        <w:t xml:space="preserve">Their dedication to this work, and their freely given time and commitment of skill in order to achieve the results </w:t>
      </w:r>
      <w:r w:rsidR="00882BC1" w:rsidRPr="00D8373B">
        <w:rPr>
          <w:rFonts w:asciiTheme="minorHAnsi" w:hAnsiTheme="minorHAnsi" w:cstheme="minorHAnsi"/>
          <w:sz w:val="24"/>
          <w:szCs w:val="24"/>
        </w:rPr>
        <w:t>are</w:t>
      </w:r>
      <w:r w:rsidR="00747579" w:rsidRPr="00D8373B">
        <w:rPr>
          <w:rFonts w:asciiTheme="minorHAnsi" w:hAnsiTheme="minorHAnsi" w:cstheme="minorHAnsi"/>
          <w:sz w:val="24"/>
          <w:szCs w:val="24"/>
        </w:rPr>
        <w:t xml:space="preserve"> very much appreciated.</w:t>
      </w:r>
    </w:p>
    <w:p w:rsidR="00747579" w:rsidRPr="00D8373B" w:rsidRDefault="00747579" w:rsidP="006F68F3">
      <w:pPr>
        <w:pStyle w:val="BodyText"/>
        <w:spacing w:line="276" w:lineRule="auto"/>
        <w:jc w:val="left"/>
        <w:rPr>
          <w:rFonts w:asciiTheme="minorHAnsi" w:hAnsiTheme="minorHAnsi" w:cstheme="minorHAnsi"/>
          <w:sz w:val="24"/>
          <w:szCs w:val="24"/>
          <w:highlight w:val="yellow"/>
        </w:rPr>
      </w:pPr>
    </w:p>
    <w:p w:rsidR="00747579" w:rsidRPr="00D8373B" w:rsidRDefault="00747579"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At the end of 20</w:t>
      </w:r>
      <w:r w:rsidR="002F166E" w:rsidRPr="00D8373B">
        <w:rPr>
          <w:rFonts w:asciiTheme="minorHAnsi" w:hAnsiTheme="minorHAnsi" w:cstheme="minorHAnsi"/>
          <w:sz w:val="24"/>
          <w:szCs w:val="24"/>
        </w:rPr>
        <w:t>1</w:t>
      </w:r>
      <w:r w:rsidR="005A4978" w:rsidRPr="00D8373B">
        <w:rPr>
          <w:rFonts w:asciiTheme="minorHAnsi" w:hAnsiTheme="minorHAnsi" w:cstheme="minorHAnsi"/>
          <w:sz w:val="24"/>
          <w:szCs w:val="24"/>
        </w:rPr>
        <w:t>5</w:t>
      </w:r>
      <w:r w:rsidRPr="00D8373B">
        <w:rPr>
          <w:rFonts w:asciiTheme="minorHAnsi" w:hAnsiTheme="minorHAnsi" w:cstheme="minorHAnsi"/>
          <w:sz w:val="24"/>
          <w:szCs w:val="24"/>
        </w:rPr>
        <w:t xml:space="preserve"> the funds under management stood at </w:t>
      </w:r>
      <w:r w:rsidR="002B53DB" w:rsidRPr="00D8373B">
        <w:rPr>
          <w:rFonts w:asciiTheme="minorHAnsi" w:hAnsiTheme="minorHAnsi" w:cstheme="minorHAnsi"/>
          <w:sz w:val="24"/>
          <w:szCs w:val="24"/>
        </w:rPr>
        <w:t>$</w:t>
      </w:r>
      <w:r w:rsidR="00D15AA9" w:rsidRPr="00D8373B">
        <w:rPr>
          <w:rFonts w:asciiTheme="minorHAnsi" w:hAnsiTheme="minorHAnsi" w:cstheme="minorHAnsi"/>
          <w:sz w:val="24"/>
          <w:szCs w:val="24"/>
        </w:rPr>
        <w:t>177.3</w:t>
      </w:r>
      <w:r w:rsidR="00104DE3" w:rsidRPr="00D8373B">
        <w:rPr>
          <w:rFonts w:asciiTheme="minorHAnsi" w:hAnsiTheme="minorHAnsi" w:cstheme="minorHAnsi"/>
          <w:sz w:val="24"/>
          <w:szCs w:val="24"/>
        </w:rPr>
        <w:t xml:space="preserve"> </w:t>
      </w:r>
      <w:r w:rsidR="002B53DB" w:rsidRPr="00D8373B">
        <w:rPr>
          <w:rFonts w:asciiTheme="minorHAnsi" w:hAnsiTheme="minorHAnsi" w:cstheme="minorHAnsi"/>
          <w:sz w:val="24"/>
          <w:szCs w:val="24"/>
        </w:rPr>
        <w:t>m</w:t>
      </w:r>
      <w:r w:rsidRPr="00D8373B">
        <w:rPr>
          <w:rFonts w:asciiTheme="minorHAnsi" w:hAnsiTheme="minorHAnsi" w:cstheme="minorHAnsi"/>
          <w:sz w:val="24"/>
          <w:szCs w:val="24"/>
        </w:rPr>
        <w:t>illion, a</w:t>
      </w:r>
      <w:r w:rsidR="002F166E" w:rsidRPr="00D8373B">
        <w:rPr>
          <w:rFonts w:asciiTheme="minorHAnsi" w:hAnsiTheme="minorHAnsi" w:cstheme="minorHAnsi"/>
          <w:sz w:val="24"/>
          <w:szCs w:val="24"/>
        </w:rPr>
        <w:t>n in</w:t>
      </w:r>
      <w:r w:rsidRPr="00D8373B">
        <w:rPr>
          <w:rFonts w:asciiTheme="minorHAnsi" w:hAnsiTheme="minorHAnsi" w:cstheme="minorHAnsi"/>
          <w:sz w:val="24"/>
          <w:szCs w:val="24"/>
        </w:rPr>
        <w:t>crease of $</w:t>
      </w:r>
      <w:r w:rsidR="00D15AA9" w:rsidRPr="00D8373B">
        <w:rPr>
          <w:rFonts w:asciiTheme="minorHAnsi" w:hAnsiTheme="minorHAnsi" w:cstheme="minorHAnsi"/>
          <w:sz w:val="24"/>
          <w:szCs w:val="24"/>
        </w:rPr>
        <w:t>19.3</w:t>
      </w:r>
      <w:r w:rsidRPr="00D8373B">
        <w:rPr>
          <w:rFonts w:asciiTheme="minorHAnsi" w:hAnsiTheme="minorHAnsi" w:cstheme="minorHAnsi"/>
          <w:sz w:val="24"/>
          <w:szCs w:val="24"/>
        </w:rPr>
        <w:t xml:space="preserve"> million from the end of 20</w:t>
      </w:r>
      <w:r w:rsidR="00F945F7" w:rsidRPr="00D8373B">
        <w:rPr>
          <w:rFonts w:asciiTheme="minorHAnsi" w:hAnsiTheme="minorHAnsi" w:cstheme="minorHAnsi"/>
          <w:sz w:val="24"/>
          <w:szCs w:val="24"/>
        </w:rPr>
        <w:t>1</w:t>
      </w:r>
      <w:r w:rsidR="005A4978" w:rsidRPr="00D8373B">
        <w:rPr>
          <w:rFonts w:asciiTheme="minorHAnsi" w:hAnsiTheme="minorHAnsi" w:cstheme="minorHAnsi"/>
          <w:sz w:val="24"/>
          <w:szCs w:val="24"/>
        </w:rPr>
        <w:t>3</w:t>
      </w:r>
      <w:r w:rsidRPr="00D8373B">
        <w:rPr>
          <w:rFonts w:asciiTheme="minorHAnsi" w:hAnsiTheme="minorHAnsi" w:cstheme="minorHAnsi"/>
          <w:sz w:val="24"/>
          <w:szCs w:val="24"/>
        </w:rPr>
        <w:t>.</w:t>
      </w:r>
    </w:p>
    <w:p w:rsidR="00747579" w:rsidRPr="00D8373B" w:rsidRDefault="00747579" w:rsidP="006F68F3">
      <w:pPr>
        <w:pStyle w:val="BodyText"/>
        <w:spacing w:line="276" w:lineRule="auto"/>
        <w:jc w:val="left"/>
        <w:rPr>
          <w:rFonts w:asciiTheme="minorHAnsi" w:hAnsiTheme="minorHAnsi" w:cstheme="minorHAnsi"/>
          <w:sz w:val="24"/>
          <w:szCs w:val="24"/>
        </w:rPr>
      </w:pPr>
    </w:p>
    <w:p w:rsidR="00747579" w:rsidRPr="00D8373B" w:rsidRDefault="00747579"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Investment </w:t>
      </w:r>
      <w:r w:rsidR="002B53DB" w:rsidRPr="00D8373B">
        <w:rPr>
          <w:rFonts w:asciiTheme="minorHAnsi" w:hAnsiTheme="minorHAnsi" w:cstheme="minorHAnsi"/>
          <w:sz w:val="24"/>
          <w:szCs w:val="24"/>
        </w:rPr>
        <w:t xml:space="preserve">Trust and </w:t>
      </w:r>
      <w:r w:rsidR="00F31919" w:rsidRPr="00D8373B">
        <w:rPr>
          <w:rFonts w:asciiTheme="minorHAnsi" w:hAnsiTheme="minorHAnsi" w:cstheme="minorHAnsi"/>
          <w:color w:val="000000"/>
          <w:sz w:val="24"/>
          <w:szCs w:val="24"/>
        </w:rPr>
        <w:t>forests</w:t>
      </w:r>
      <w:r w:rsidRPr="00D8373B">
        <w:rPr>
          <w:rFonts w:asciiTheme="minorHAnsi" w:hAnsiTheme="minorHAnsi" w:cstheme="minorHAnsi"/>
          <w:sz w:val="24"/>
          <w:szCs w:val="24"/>
        </w:rPr>
        <w:t xml:space="preserve"> collectively </w:t>
      </w:r>
      <w:r w:rsidR="00A022C5" w:rsidRPr="00D8373B">
        <w:rPr>
          <w:rFonts w:asciiTheme="minorHAnsi" w:hAnsiTheme="minorHAnsi" w:cstheme="minorHAnsi"/>
          <w:sz w:val="24"/>
          <w:szCs w:val="24"/>
        </w:rPr>
        <w:t xml:space="preserve">produced returns of </w:t>
      </w:r>
      <w:r w:rsidR="00D15AA9" w:rsidRPr="00D8373B">
        <w:rPr>
          <w:rFonts w:asciiTheme="minorHAnsi" w:hAnsiTheme="minorHAnsi" w:cstheme="minorHAnsi"/>
          <w:sz w:val="24"/>
          <w:szCs w:val="24"/>
        </w:rPr>
        <w:t>9.7</w:t>
      </w:r>
      <w:r w:rsidRPr="00D8373B">
        <w:rPr>
          <w:rFonts w:asciiTheme="minorHAnsi" w:hAnsiTheme="minorHAnsi" w:cstheme="minorHAnsi"/>
          <w:sz w:val="24"/>
          <w:szCs w:val="24"/>
        </w:rPr>
        <w:t>% gross (before expenses) in 20</w:t>
      </w:r>
      <w:r w:rsidR="00C62015" w:rsidRPr="00D8373B">
        <w:rPr>
          <w:rFonts w:asciiTheme="minorHAnsi" w:hAnsiTheme="minorHAnsi" w:cstheme="minorHAnsi"/>
          <w:sz w:val="24"/>
          <w:szCs w:val="24"/>
        </w:rPr>
        <w:t>1</w:t>
      </w:r>
      <w:r w:rsidR="005A4978" w:rsidRPr="00D8373B">
        <w:rPr>
          <w:rFonts w:asciiTheme="minorHAnsi" w:hAnsiTheme="minorHAnsi" w:cstheme="minorHAnsi"/>
          <w:sz w:val="24"/>
          <w:szCs w:val="24"/>
        </w:rPr>
        <w:t>4</w:t>
      </w:r>
      <w:r w:rsidRPr="00D8373B">
        <w:rPr>
          <w:rFonts w:asciiTheme="minorHAnsi" w:hAnsiTheme="minorHAnsi" w:cstheme="minorHAnsi"/>
          <w:sz w:val="24"/>
          <w:szCs w:val="24"/>
        </w:rPr>
        <w:t xml:space="preserve"> and </w:t>
      </w:r>
      <w:r w:rsidR="00D15AA9" w:rsidRPr="00D8373B">
        <w:rPr>
          <w:rFonts w:asciiTheme="minorHAnsi" w:hAnsiTheme="minorHAnsi" w:cstheme="minorHAnsi"/>
          <w:sz w:val="24"/>
          <w:szCs w:val="24"/>
        </w:rPr>
        <w:t>8.3%</w:t>
      </w:r>
      <w:r w:rsidRPr="00D8373B">
        <w:rPr>
          <w:rFonts w:asciiTheme="minorHAnsi" w:hAnsiTheme="minorHAnsi" w:cstheme="minorHAnsi"/>
          <w:sz w:val="24"/>
          <w:szCs w:val="24"/>
        </w:rPr>
        <w:t xml:space="preserve"> </w:t>
      </w:r>
      <w:r w:rsidR="002F166E" w:rsidRPr="00D8373B">
        <w:rPr>
          <w:rFonts w:asciiTheme="minorHAnsi" w:hAnsiTheme="minorHAnsi" w:cstheme="minorHAnsi"/>
          <w:sz w:val="24"/>
          <w:szCs w:val="24"/>
        </w:rPr>
        <w:t xml:space="preserve">gross </w:t>
      </w:r>
      <w:r w:rsidRPr="00D8373B">
        <w:rPr>
          <w:rFonts w:asciiTheme="minorHAnsi" w:hAnsiTheme="minorHAnsi" w:cstheme="minorHAnsi"/>
          <w:sz w:val="24"/>
          <w:szCs w:val="24"/>
        </w:rPr>
        <w:t>in 20</w:t>
      </w:r>
      <w:r w:rsidR="002F166E" w:rsidRPr="00D8373B">
        <w:rPr>
          <w:rFonts w:asciiTheme="minorHAnsi" w:hAnsiTheme="minorHAnsi" w:cstheme="minorHAnsi"/>
          <w:sz w:val="24"/>
          <w:szCs w:val="24"/>
        </w:rPr>
        <w:t>1</w:t>
      </w:r>
      <w:r w:rsidR="005A4978" w:rsidRPr="00D8373B">
        <w:rPr>
          <w:rFonts w:asciiTheme="minorHAnsi" w:hAnsiTheme="minorHAnsi" w:cstheme="minorHAnsi"/>
          <w:sz w:val="24"/>
          <w:szCs w:val="24"/>
        </w:rPr>
        <w:t>5</w:t>
      </w:r>
      <w:r w:rsidR="00C62015" w:rsidRPr="00D8373B">
        <w:rPr>
          <w:rFonts w:asciiTheme="minorHAnsi" w:hAnsiTheme="minorHAnsi" w:cstheme="minorHAnsi"/>
          <w:sz w:val="24"/>
          <w:szCs w:val="24"/>
        </w:rPr>
        <w:t xml:space="preserve"> [Note: these are calendar year returns not financial year returns].</w:t>
      </w:r>
    </w:p>
    <w:p w:rsidR="00CC1D41" w:rsidRPr="00D8373B" w:rsidRDefault="00CC1D41" w:rsidP="006F68F3">
      <w:pPr>
        <w:pStyle w:val="BodyText"/>
        <w:spacing w:line="276" w:lineRule="auto"/>
        <w:jc w:val="left"/>
        <w:rPr>
          <w:rFonts w:asciiTheme="minorHAnsi" w:hAnsiTheme="minorHAnsi" w:cstheme="minorHAnsi"/>
          <w:sz w:val="24"/>
          <w:szCs w:val="24"/>
        </w:rPr>
      </w:pPr>
    </w:p>
    <w:p w:rsidR="000C3102" w:rsidRPr="00D8373B" w:rsidRDefault="000C3102"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PENSION FUND</w:t>
      </w:r>
    </w:p>
    <w:p w:rsidR="000C3102" w:rsidRPr="00D8373B" w:rsidRDefault="000C3102" w:rsidP="006F68F3">
      <w:pPr>
        <w:pStyle w:val="BodyText"/>
        <w:spacing w:line="276" w:lineRule="auto"/>
        <w:jc w:val="left"/>
        <w:rPr>
          <w:rFonts w:asciiTheme="minorHAnsi" w:hAnsiTheme="minorHAnsi" w:cstheme="minorHAnsi"/>
          <w:sz w:val="24"/>
          <w:szCs w:val="24"/>
        </w:rPr>
      </w:pPr>
    </w:p>
    <w:p w:rsidR="000C3102" w:rsidRPr="00D8373B" w:rsidRDefault="000C3102"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New Zealand Anglican Church Pension </w:t>
      </w:r>
      <w:r w:rsidR="00747579" w:rsidRPr="00D8373B">
        <w:rPr>
          <w:rFonts w:asciiTheme="minorHAnsi" w:hAnsiTheme="minorHAnsi" w:cstheme="minorHAnsi"/>
          <w:sz w:val="24"/>
          <w:szCs w:val="24"/>
        </w:rPr>
        <w:t>Fund is a superannuation scheme</w:t>
      </w:r>
      <w:r w:rsidRPr="00D8373B">
        <w:rPr>
          <w:rFonts w:asciiTheme="minorHAnsi" w:hAnsiTheme="minorHAnsi" w:cstheme="minorHAnsi"/>
          <w:sz w:val="24"/>
          <w:szCs w:val="24"/>
        </w:rPr>
        <w:t xml:space="preserve"> which provides a lump sum and lifetime pension upon retirement from stipendiary ministry.</w:t>
      </w:r>
      <w:r w:rsidR="00F660D1" w:rsidRPr="00D8373B">
        <w:rPr>
          <w:rFonts w:asciiTheme="minorHAnsi" w:hAnsiTheme="minorHAnsi" w:cstheme="minorHAnsi"/>
          <w:sz w:val="24"/>
          <w:szCs w:val="24"/>
        </w:rPr>
        <w:t xml:space="preserve"> Since 23 May 2008, new members in Aotearoa, New Zealand </w:t>
      </w:r>
      <w:r w:rsidR="008768D2" w:rsidRPr="00D8373B">
        <w:rPr>
          <w:rFonts w:asciiTheme="minorHAnsi" w:hAnsiTheme="minorHAnsi" w:cstheme="minorHAnsi"/>
          <w:sz w:val="24"/>
          <w:szCs w:val="24"/>
        </w:rPr>
        <w:t>have been</w:t>
      </w:r>
      <w:r w:rsidR="00F660D1" w:rsidRPr="00D8373B">
        <w:rPr>
          <w:rFonts w:asciiTheme="minorHAnsi" w:hAnsiTheme="minorHAnsi" w:cstheme="minorHAnsi"/>
          <w:sz w:val="24"/>
          <w:szCs w:val="24"/>
        </w:rPr>
        <w:t xml:space="preserve"> required to join the Complying Fund Section of the Fund.</w:t>
      </w:r>
    </w:p>
    <w:p w:rsidR="000C3102" w:rsidRPr="00D8373B" w:rsidRDefault="000C3102" w:rsidP="006F68F3">
      <w:pPr>
        <w:pStyle w:val="BodyText"/>
        <w:spacing w:line="276" w:lineRule="auto"/>
        <w:jc w:val="left"/>
        <w:rPr>
          <w:rFonts w:asciiTheme="minorHAnsi" w:hAnsiTheme="minorHAnsi" w:cstheme="minorHAnsi"/>
          <w:sz w:val="24"/>
          <w:szCs w:val="24"/>
        </w:rPr>
      </w:pPr>
    </w:p>
    <w:p w:rsidR="000C3102" w:rsidRPr="00D8373B" w:rsidRDefault="000C3102"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At 31 December 20</w:t>
      </w:r>
      <w:r w:rsidR="00F660D1" w:rsidRPr="00D8373B">
        <w:rPr>
          <w:rFonts w:asciiTheme="minorHAnsi" w:hAnsiTheme="minorHAnsi" w:cstheme="minorHAnsi"/>
          <w:sz w:val="24"/>
          <w:szCs w:val="24"/>
        </w:rPr>
        <w:t>1</w:t>
      </w:r>
      <w:r w:rsidR="00833B14" w:rsidRPr="00D8373B">
        <w:rPr>
          <w:rFonts w:asciiTheme="minorHAnsi" w:hAnsiTheme="minorHAnsi" w:cstheme="minorHAnsi"/>
          <w:sz w:val="24"/>
          <w:szCs w:val="24"/>
        </w:rPr>
        <w:t>5</w:t>
      </w:r>
      <w:r w:rsidRPr="00D8373B">
        <w:rPr>
          <w:rFonts w:asciiTheme="minorHAnsi" w:hAnsiTheme="minorHAnsi" w:cstheme="minorHAnsi"/>
          <w:sz w:val="24"/>
          <w:szCs w:val="24"/>
        </w:rPr>
        <w:t xml:space="preserve"> there were </w:t>
      </w:r>
      <w:r w:rsidR="00833B14" w:rsidRPr="00D8373B">
        <w:rPr>
          <w:rFonts w:asciiTheme="minorHAnsi" w:hAnsiTheme="minorHAnsi" w:cstheme="minorHAnsi"/>
          <w:sz w:val="24"/>
          <w:szCs w:val="24"/>
        </w:rPr>
        <w:t>377</w:t>
      </w:r>
      <w:r w:rsidR="00A8152B" w:rsidRPr="00D8373B">
        <w:rPr>
          <w:rFonts w:asciiTheme="minorHAnsi" w:hAnsiTheme="minorHAnsi" w:cstheme="minorHAnsi"/>
          <w:sz w:val="24"/>
          <w:szCs w:val="24"/>
        </w:rPr>
        <w:t xml:space="preserve"> </w:t>
      </w:r>
      <w:r w:rsidRPr="00D8373B">
        <w:rPr>
          <w:rFonts w:asciiTheme="minorHAnsi" w:hAnsiTheme="minorHAnsi" w:cstheme="minorHAnsi"/>
          <w:sz w:val="24"/>
          <w:szCs w:val="24"/>
        </w:rPr>
        <w:t>subscribers</w:t>
      </w:r>
      <w:r w:rsidR="00A8152B" w:rsidRPr="00D8373B">
        <w:rPr>
          <w:rFonts w:asciiTheme="minorHAnsi" w:hAnsiTheme="minorHAnsi" w:cstheme="minorHAnsi"/>
          <w:sz w:val="24"/>
          <w:szCs w:val="24"/>
        </w:rPr>
        <w:t xml:space="preserve">, </w:t>
      </w:r>
      <w:r w:rsidR="00833B14" w:rsidRPr="00D8373B">
        <w:rPr>
          <w:rFonts w:asciiTheme="minorHAnsi" w:hAnsiTheme="minorHAnsi" w:cstheme="minorHAnsi"/>
          <w:sz w:val="24"/>
          <w:szCs w:val="24"/>
        </w:rPr>
        <w:t>77</w:t>
      </w:r>
      <w:r w:rsidR="00A8152B" w:rsidRPr="00D8373B">
        <w:rPr>
          <w:rFonts w:asciiTheme="minorHAnsi" w:hAnsiTheme="minorHAnsi" w:cstheme="minorHAnsi"/>
          <w:sz w:val="24"/>
          <w:szCs w:val="24"/>
        </w:rPr>
        <w:t xml:space="preserve"> non-contributory</w:t>
      </w:r>
      <w:r w:rsidRPr="00D8373B">
        <w:rPr>
          <w:rFonts w:asciiTheme="minorHAnsi" w:hAnsiTheme="minorHAnsi" w:cstheme="minorHAnsi"/>
          <w:sz w:val="24"/>
          <w:szCs w:val="24"/>
        </w:rPr>
        <w:t xml:space="preserve"> </w:t>
      </w:r>
      <w:r w:rsidR="00A8152B" w:rsidRPr="00D8373B">
        <w:rPr>
          <w:rFonts w:asciiTheme="minorHAnsi" w:hAnsiTheme="minorHAnsi" w:cstheme="minorHAnsi"/>
          <w:sz w:val="24"/>
          <w:szCs w:val="24"/>
        </w:rPr>
        <w:t>members, 5</w:t>
      </w:r>
      <w:r w:rsidR="00833B14" w:rsidRPr="00D8373B">
        <w:rPr>
          <w:rFonts w:asciiTheme="minorHAnsi" w:hAnsiTheme="minorHAnsi" w:cstheme="minorHAnsi"/>
          <w:sz w:val="24"/>
          <w:szCs w:val="24"/>
        </w:rPr>
        <w:t>87</w:t>
      </w:r>
      <w:r w:rsidR="00A8152B" w:rsidRPr="00D8373B">
        <w:rPr>
          <w:rFonts w:asciiTheme="minorHAnsi" w:hAnsiTheme="minorHAnsi" w:cstheme="minorHAnsi"/>
          <w:sz w:val="24"/>
          <w:szCs w:val="24"/>
        </w:rPr>
        <w:t xml:space="preserve"> </w:t>
      </w:r>
      <w:r w:rsidR="00245A68" w:rsidRPr="00D8373B">
        <w:rPr>
          <w:rFonts w:asciiTheme="minorHAnsi" w:hAnsiTheme="minorHAnsi" w:cstheme="minorHAnsi"/>
          <w:sz w:val="24"/>
          <w:szCs w:val="24"/>
        </w:rPr>
        <w:t xml:space="preserve">pensioners </w:t>
      </w:r>
      <w:r w:rsidR="00A8152B" w:rsidRPr="00D8373B">
        <w:rPr>
          <w:rFonts w:asciiTheme="minorHAnsi" w:hAnsiTheme="minorHAnsi" w:cstheme="minorHAnsi"/>
          <w:sz w:val="24"/>
          <w:szCs w:val="24"/>
        </w:rPr>
        <w:t>and 10 child allowances</w:t>
      </w:r>
      <w:r w:rsidR="00245A68" w:rsidRPr="00D8373B">
        <w:rPr>
          <w:rFonts w:asciiTheme="minorHAnsi" w:hAnsiTheme="minorHAnsi" w:cstheme="minorHAnsi"/>
          <w:sz w:val="24"/>
          <w:szCs w:val="24"/>
        </w:rPr>
        <w:t>.</w:t>
      </w:r>
    </w:p>
    <w:p w:rsidR="00245A68" w:rsidRPr="00D8373B" w:rsidRDefault="00245A68" w:rsidP="006F68F3">
      <w:pPr>
        <w:pStyle w:val="BodyText"/>
        <w:spacing w:line="276" w:lineRule="auto"/>
        <w:jc w:val="left"/>
        <w:rPr>
          <w:rFonts w:asciiTheme="minorHAnsi" w:hAnsiTheme="minorHAnsi" w:cstheme="minorHAnsi"/>
          <w:sz w:val="24"/>
          <w:szCs w:val="24"/>
        </w:rPr>
      </w:pPr>
    </w:p>
    <w:p w:rsidR="00245A68" w:rsidRPr="00D8373B" w:rsidRDefault="00C4358F"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Fund’s assets had </w:t>
      </w:r>
      <w:r w:rsidR="006D656C" w:rsidRPr="00D8373B">
        <w:rPr>
          <w:rFonts w:asciiTheme="minorHAnsi" w:hAnsiTheme="minorHAnsi" w:cstheme="minorHAnsi"/>
          <w:sz w:val="24"/>
          <w:szCs w:val="24"/>
        </w:rPr>
        <w:t>in</w:t>
      </w:r>
      <w:r w:rsidR="00245A68" w:rsidRPr="00D8373B">
        <w:rPr>
          <w:rFonts w:asciiTheme="minorHAnsi" w:hAnsiTheme="minorHAnsi" w:cstheme="minorHAnsi"/>
          <w:sz w:val="24"/>
          <w:szCs w:val="24"/>
        </w:rPr>
        <w:t>creased by $</w:t>
      </w:r>
      <w:r w:rsidR="003A31FB" w:rsidRPr="00D8373B">
        <w:rPr>
          <w:rFonts w:asciiTheme="minorHAnsi" w:hAnsiTheme="minorHAnsi" w:cstheme="minorHAnsi"/>
          <w:sz w:val="24"/>
          <w:szCs w:val="24"/>
        </w:rPr>
        <w:t>8.</w:t>
      </w:r>
      <w:r w:rsidR="00D15AA9" w:rsidRPr="00D8373B">
        <w:rPr>
          <w:rFonts w:asciiTheme="minorHAnsi" w:hAnsiTheme="minorHAnsi" w:cstheme="minorHAnsi"/>
          <w:sz w:val="24"/>
          <w:szCs w:val="24"/>
        </w:rPr>
        <w:t>6</w:t>
      </w:r>
      <w:r w:rsidR="00245A68" w:rsidRPr="00D8373B">
        <w:rPr>
          <w:rFonts w:asciiTheme="minorHAnsi" w:hAnsiTheme="minorHAnsi" w:cstheme="minorHAnsi"/>
          <w:sz w:val="24"/>
          <w:szCs w:val="24"/>
        </w:rPr>
        <w:t xml:space="preserve"> million over the two years (from $</w:t>
      </w:r>
      <w:r w:rsidR="00D15AA9" w:rsidRPr="00D8373B">
        <w:rPr>
          <w:rFonts w:asciiTheme="minorHAnsi" w:hAnsiTheme="minorHAnsi" w:cstheme="minorHAnsi"/>
          <w:sz w:val="24"/>
          <w:szCs w:val="24"/>
        </w:rPr>
        <w:t>100.4</w:t>
      </w:r>
      <w:r w:rsidR="003A31FB" w:rsidRPr="00D8373B">
        <w:rPr>
          <w:rFonts w:asciiTheme="minorHAnsi" w:hAnsiTheme="minorHAnsi" w:cstheme="minorHAnsi"/>
          <w:sz w:val="24"/>
          <w:szCs w:val="24"/>
        </w:rPr>
        <w:t>m</w:t>
      </w:r>
      <w:r w:rsidR="00245A68" w:rsidRPr="00D8373B">
        <w:rPr>
          <w:rFonts w:asciiTheme="minorHAnsi" w:hAnsiTheme="minorHAnsi" w:cstheme="minorHAnsi"/>
          <w:sz w:val="24"/>
          <w:szCs w:val="24"/>
        </w:rPr>
        <w:t xml:space="preserve"> to $</w:t>
      </w:r>
      <w:r w:rsidR="00A8152B" w:rsidRPr="00D8373B">
        <w:rPr>
          <w:rFonts w:asciiTheme="minorHAnsi" w:hAnsiTheme="minorHAnsi" w:cstheme="minorHAnsi"/>
          <w:sz w:val="24"/>
          <w:szCs w:val="24"/>
        </w:rPr>
        <w:t>10</w:t>
      </w:r>
      <w:r w:rsidR="003A31FB" w:rsidRPr="00D8373B">
        <w:rPr>
          <w:rFonts w:asciiTheme="minorHAnsi" w:hAnsiTheme="minorHAnsi" w:cstheme="minorHAnsi"/>
          <w:sz w:val="24"/>
          <w:szCs w:val="24"/>
        </w:rPr>
        <w:t>9</w:t>
      </w:r>
      <w:r w:rsidR="00A8152B" w:rsidRPr="00D8373B">
        <w:rPr>
          <w:rFonts w:asciiTheme="minorHAnsi" w:hAnsiTheme="minorHAnsi" w:cstheme="minorHAnsi"/>
          <w:sz w:val="24"/>
          <w:szCs w:val="24"/>
        </w:rPr>
        <w:t>.</w:t>
      </w:r>
      <w:r w:rsidR="00D15AA9" w:rsidRPr="00D8373B">
        <w:rPr>
          <w:rFonts w:asciiTheme="minorHAnsi" w:hAnsiTheme="minorHAnsi" w:cstheme="minorHAnsi"/>
          <w:sz w:val="24"/>
          <w:szCs w:val="24"/>
        </w:rPr>
        <w:t>0</w:t>
      </w:r>
      <w:r w:rsidR="00A8152B" w:rsidRPr="00D8373B">
        <w:rPr>
          <w:rFonts w:asciiTheme="minorHAnsi" w:hAnsiTheme="minorHAnsi" w:cstheme="minorHAnsi"/>
          <w:sz w:val="24"/>
          <w:szCs w:val="24"/>
        </w:rPr>
        <w:t>m</w:t>
      </w:r>
      <w:r w:rsidR="00245A68" w:rsidRPr="00D8373B">
        <w:rPr>
          <w:rFonts w:asciiTheme="minorHAnsi" w:hAnsiTheme="minorHAnsi" w:cstheme="minorHAnsi"/>
          <w:sz w:val="24"/>
          <w:szCs w:val="24"/>
        </w:rPr>
        <w:t>).</w:t>
      </w:r>
    </w:p>
    <w:p w:rsidR="008768D2" w:rsidRPr="00D8373B" w:rsidRDefault="008768D2" w:rsidP="006F68F3">
      <w:pPr>
        <w:pStyle w:val="BodyText"/>
        <w:spacing w:line="276" w:lineRule="auto"/>
        <w:jc w:val="left"/>
        <w:rPr>
          <w:rFonts w:asciiTheme="minorHAnsi" w:hAnsiTheme="minorHAnsi" w:cstheme="minorHAnsi"/>
          <w:sz w:val="24"/>
          <w:szCs w:val="24"/>
        </w:rPr>
      </w:pPr>
    </w:p>
    <w:p w:rsidR="008768D2" w:rsidRPr="00D8373B" w:rsidRDefault="00BF3AE6" w:rsidP="006F68F3">
      <w:pPr>
        <w:spacing w:line="276" w:lineRule="auto"/>
        <w:rPr>
          <w:rFonts w:asciiTheme="minorHAnsi" w:hAnsiTheme="minorHAnsi" w:cstheme="minorHAnsi"/>
          <w:sz w:val="24"/>
          <w:szCs w:val="24"/>
        </w:rPr>
      </w:pPr>
      <w:r w:rsidRPr="00D8373B">
        <w:rPr>
          <w:rFonts w:asciiTheme="minorHAnsi" w:hAnsiTheme="minorHAnsi" w:cstheme="minorHAnsi"/>
          <w:sz w:val="24"/>
          <w:szCs w:val="24"/>
        </w:rPr>
        <w:t>The triennial actuarial review was conducted at 31 March 2014. The Actuary stated that the Fund remained in a sound financial position. The review disclosed an actuarial surplus of $8.8 million.</w:t>
      </w:r>
    </w:p>
    <w:p w:rsidR="00245A68" w:rsidRPr="00D8373B" w:rsidRDefault="00245A68" w:rsidP="006F68F3">
      <w:pPr>
        <w:pStyle w:val="BodyText"/>
        <w:spacing w:line="276" w:lineRule="auto"/>
        <w:jc w:val="left"/>
        <w:rPr>
          <w:rFonts w:asciiTheme="minorHAnsi" w:hAnsiTheme="minorHAnsi" w:cstheme="minorHAnsi"/>
          <w:sz w:val="24"/>
          <w:szCs w:val="24"/>
        </w:rPr>
      </w:pPr>
    </w:p>
    <w:p w:rsidR="00833B14" w:rsidRPr="00D8373B" w:rsidRDefault="00245A68"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On 1 October 20</w:t>
      </w:r>
      <w:r w:rsidR="00772DFF" w:rsidRPr="00D8373B">
        <w:rPr>
          <w:rFonts w:asciiTheme="minorHAnsi" w:hAnsiTheme="minorHAnsi" w:cstheme="minorHAnsi"/>
          <w:sz w:val="24"/>
          <w:szCs w:val="24"/>
        </w:rPr>
        <w:t>1</w:t>
      </w:r>
      <w:r w:rsidR="00833B14" w:rsidRPr="00D8373B">
        <w:rPr>
          <w:rFonts w:asciiTheme="minorHAnsi" w:hAnsiTheme="minorHAnsi" w:cstheme="minorHAnsi"/>
          <w:sz w:val="24"/>
          <w:szCs w:val="24"/>
        </w:rPr>
        <w:t>4</w:t>
      </w:r>
      <w:r w:rsidRPr="00D8373B">
        <w:rPr>
          <w:rFonts w:asciiTheme="minorHAnsi" w:hAnsiTheme="minorHAnsi" w:cstheme="minorHAnsi"/>
          <w:sz w:val="24"/>
          <w:szCs w:val="24"/>
        </w:rPr>
        <w:t xml:space="preserve"> the pension and lump sum rates for Bishops ordained on or after 1 January 1993, priests, priest assistants and deacons were</w:t>
      </w:r>
      <w:r w:rsidR="006B6141" w:rsidRPr="00D8373B">
        <w:rPr>
          <w:rFonts w:asciiTheme="minorHAnsi" w:hAnsiTheme="minorHAnsi" w:cstheme="minorHAnsi"/>
          <w:sz w:val="24"/>
          <w:szCs w:val="24"/>
        </w:rPr>
        <w:t xml:space="preserve"> </w:t>
      </w:r>
      <w:r w:rsidRPr="00D8373B">
        <w:rPr>
          <w:rFonts w:asciiTheme="minorHAnsi" w:hAnsiTheme="minorHAnsi" w:cstheme="minorHAnsi"/>
          <w:sz w:val="24"/>
          <w:szCs w:val="24"/>
        </w:rPr>
        <w:t>increased</w:t>
      </w:r>
      <w:r w:rsidR="000161AF" w:rsidRPr="00D8373B">
        <w:rPr>
          <w:rFonts w:asciiTheme="minorHAnsi" w:hAnsiTheme="minorHAnsi" w:cstheme="minorHAnsi"/>
          <w:sz w:val="24"/>
          <w:szCs w:val="24"/>
        </w:rPr>
        <w:t xml:space="preserve"> </w:t>
      </w:r>
      <w:r w:rsidRPr="00D8373B">
        <w:rPr>
          <w:rFonts w:asciiTheme="minorHAnsi" w:hAnsiTheme="minorHAnsi" w:cstheme="minorHAnsi"/>
          <w:sz w:val="24"/>
          <w:szCs w:val="24"/>
        </w:rPr>
        <w:t xml:space="preserve">by </w:t>
      </w:r>
      <w:r w:rsidR="00833B14" w:rsidRPr="00D8373B">
        <w:rPr>
          <w:rFonts w:asciiTheme="minorHAnsi" w:hAnsiTheme="minorHAnsi" w:cstheme="minorHAnsi"/>
          <w:sz w:val="24"/>
          <w:szCs w:val="24"/>
        </w:rPr>
        <w:t>4</w:t>
      </w:r>
      <w:r w:rsidR="000B7166" w:rsidRPr="00D8373B">
        <w:rPr>
          <w:rFonts w:asciiTheme="minorHAnsi" w:hAnsiTheme="minorHAnsi" w:cstheme="minorHAnsi"/>
          <w:sz w:val="24"/>
          <w:szCs w:val="24"/>
        </w:rPr>
        <w:t>.0</w:t>
      </w:r>
      <w:r w:rsidRPr="00D8373B">
        <w:rPr>
          <w:rFonts w:asciiTheme="minorHAnsi" w:hAnsiTheme="minorHAnsi" w:cstheme="minorHAnsi"/>
          <w:sz w:val="24"/>
          <w:szCs w:val="24"/>
        </w:rPr>
        <w:t xml:space="preserve">%. </w:t>
      </w:r>
      <w:r w:rsidR="004003E8" w:rsidRPr="00D8373B">
        <w:rPr>
          <w:rFonts w:asciiTheme="minorHAnsi" w:hAnsiTheme="minorHAnsi" w:cstheme="minorHAnsi"/>
          <w:sz w:val="24"/>
          <w:szCs w:val="24"/>
        </w:rPr>
        <w:t>The rates for Bishops consecrated before 1 January 1993 were increased</w:t>
      </w:r>
      <w:r w:rsidR="00833B14" w:rsidRPr="00D8373B">
        <w:rPr>
          <w:rFonts w:asciiTheme="minorHAnsi" w:hAnsiTheme="minorHAnsi" w:cstheme="minorHAnsi"/>
          <w:sz w:val="24"/>
          <w:szCs w:val="24"/>
        </w:rPr>
        <w:t xml:space="preserve"> by 2.4%</w:t>
      </w:r>
      <w:r w:rsidR="004003E8" w:rsidRPr="00D8373B">
        <w:rPr>
          <w:rFonts w:asciiTheme="minorHAnsi" w:hAnsiTheme="minorHAnsi" w:cstheme="minorHAnsi"/>
          <w:sz w:val="24"/>
          <w:szCs w:val="24"/>
        </w:rPr>
        <w:t>.</w:t>
      </w:r>
      <w:r w:rsidR="00423F68" w:rsidRPr="00D8373B">
        <w:rPr>
          <w:rFonts w:asciiTheme="minorHAnsi" w:hAnsiTheme="minorHAnsi" w:cstheme="minorHAnsi"/>
          <w:sz w:val="24"/>
          <w:szCs w:val="24"/>
        </w:rPr>
        <w:t xml:space="preserve"> </w:t>
      </w:r>
    </w:p>
    <w:p w:rsidR="00833B14" w:rsidRPr="00D8373B" w:rsidRDefault="00833B14" w:rsidP="006F68F3">
      <w:pPr>
        <w:pStyle w:val="BodyText"/>
        <w:spacing w:line="276" w:lineRule="auto"/>
        <w:jc w:val="left"/>
        <w:rPr>
          <w:rFonts w:asciiTheme="minorHAnsi" w:hAnsiTheme="minorHAnsi" w:cstheme="minorHAnsi"/>
          <w:sz w:val="24"/>
          <w:szCs w:val="24"/>
        </w:rPr>
      </w:pPr>
    </w:p>
    <w:p w:rsidR="00833B14" w:rsidRPr="00D8373B" w:rsidRDefault="00833B14"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On 1 October 2015 the pension and lump sum rates for Bishops ordained on or after 1 January 1993, priests, priest assistants and deacons were increased by 3.0%. The rates for Bishops consecrated before 1 January 1993 were increased by 1.4%. </w:t>
      </w:r>
    </w:p>
    <w:p w:rsidR="00833B14" w:rsidRPr="00D8373B" w:rsidRDefault="00833B14" w:rsidP="006F68F3">
      <w:pPr>
        <w:pStyle w:val="BodyText"/>
        <w:spacing w:line="276" w:lineRule="auto"/>
        <w:jc w:val="left"/>
        <w:rPr>
          <w:rFonts w:asciiTheme="minorHAnsi" w:hAnsiTheme="minorHAnsi" w:cstheme="minorHAnsi"/>
          <w:sz w:val="24"/>
          <w:szCs w:val="24"/>
        </w:rPr>
      </w:pPr>
    </w:p>
    <w:p w:rsidR="00C33F1B" w:rsidRPr="00D8373B" w:rsidRDefault="0058027E"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The different rates of increase are to allow the differential of bishops’ pensions above priests’ pensions to be decreased.</w:t>
      </w:r>
    </w:p>
    <w:p w:rsidR="00D87E2E" w:rsidRPr="00D8373B" w:rsidRDefault="00D87E2E" w:rsidP="006F68F3">
      <w:pPr>
        <w:pStyle w:val="BodyText"/>
        <w:spacing w:line="276" w:lineRule="auto"/>
        <w:jc w:val="left"/>
        <w:rPr>
          <w:rFonts w:asciiTheme="minorHAnsi" w:hAnsiTheme="minorHAnsi" w:cstheme="minorHAnsi"/>
          <w:sz w:val="24"/>
          <w:szCs w:val="24"/>
        </w:rPr>
      </w:pPr>
    </w:p>
    <w:p w:rsidR="006B6141" w:rsidRPr="00D8373B" w:rsidRDefault="006B6141"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THE RETIRE FUND</w:t>
      </w:r>
    </w:p>
    <w:p w:rsidR="006B6141" w:rsidRPr="00D8373B" w:rsidRDefault="006B6141" w:rsidP="006F68F3">
      <w:pPr>
        <w:pStyle w:val="BodyText"/>
        <w:spacing w:line="276" w:lineRule="auto"/>
        <w:jc w:val="left"/>
        <w:rPr>
          <w:rFonts w:asciiTheme="minorHAnsi" w:hAnsiTheme="minorHAnsi" w:cstheme="minorHAnsi"/>
          <w:sz w:val="24"/>
          <w:szCs w:val="24"/>
        </w:rPr>
      </w:pPr>
    </w:p>
    <w:p w:rsidR="006B6141" w:rsidRPr="00D8373B" w:rsidRDefault="006B6141"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Retire </w:t>
      </w:r>
      <w:r w:rsidR="00747579" w:rsidRPr="00D8373B">
        <w:rPr>
          <w:rFonts w:asciiTheme="minorHAnsi" w:hAnsiTheme="minorHAnsi" w:cstheme="minorHAnsi"/>
          <w:sz w:val="24"/>
          <w:szCs w:val="24"/>
        </w:rPr>
        <w:t>Fund is a superannuation scheme</w:t>
      </w:r>
      <w:r w:rsidRPr="00D8373B">
        <w:rPr>
          <w:rFonts w:asciiTheme="minorHAnsi" w:hAnsiTheme="minorHAnsi" w:cstheme="minorHAnsi"/>
          <w:sz w:val="24"/>
          <w:szCs w:val="24"/>
        </w:rPr>
        <w:t xml:space="preserve"> which provides a lump sum benefit on retirement from service or employment with an approved charitable organisation in the Fund.</w:t>
      </w:r>
    </w:p>
    <w:p w:rsidR="003A31FB" w:rsidRPr="00D8373B" w:rsidRDefault="003A31FB" w:rsidP="006F68F3">
      <w:pPr>
        <w:pStyle w:val="BodyText"/>
        <w:spacing w:line="276" w:lineRule="auto"/>
        <w:jc w:val="left"/>
        <w:rPr>
          <w:rFonts w:asciiTheme="minorHAnsi" w:hAnsiTheme="minorHAnsi" w:cstheme="minorHAnsi"/>
          <w:sz w:val="24"/>
          <w:szCs w:val="24"/>
        </w:rPr>
      </w:pPr>
    </w:p>
    <w:p w:rsidR="003E4E2D" w:rsidRPr="00D8373B" w:rsidRDefault="003E4E2D" w:rsidP="006F68F3">
      <w:pPr>
        <w:pStyle w:val="NoSpacing"/>
        <w:spacing w:line="276" w:lineRule="auto"/>
        <w:rPr>
          <w:rFonts w:asciiTheme="minorHAnsi" w:hAnsiTheme="minorHAnsi" w:cstheme="minorHAnsi"/>
          <w:sz w:val="24"/>
          <w:szCs w:val="24"/>
        </w:rPr>
      </w:pPr>
      <w:r w:rsidRPr="00D8373B">
        <w:rPr>
          <w:rFonts w:asciiTheme="minorHAnsi" w:hAnsiTheme="minorHAnsi" w:cstheme="minorHAnsi"/>
          <w:sz w:val="24"/>
          <w:szCs w:val="24"/>
        </w:rPr>
        <w:t>The Board decided that it would cease to offer The Retire Fund to new members effective from 17</w:t>
      </w:r>
      <w:r w:rsidR="00820F52" w:rsidRPr="00D8373B">
        <w:rPr>
          <w:rFonts w:asciiTheme="minorHAnsi" w:hAnsiTheme="minorHAnsi" w:cstheme="minorHAnsi"/>
          <w:sz w:val="24"/>
          <w:szCs w:val="24"/>
        </w:rPr>
        <w:t> </w:t>
      </w:r>
      <w:r w:rsidRPr="00D8373B">
        <w:rPr>
          <w:rFonts w:asciiTheme="minorHAnsi" w:hAnsiTheme="minorHAnsi" w:cstheme="minorHAnsi"/>
          <w:sz w:val="24"/>
          <w:szCs w:val="24"/>
        </w:rPr>
        <w:t xml:space="preserve">September 2015. </w:t>
      </w:r>
    </w:p>
    <w:p w:rsidR="003E4E2D" w:rsidRPr="00D8373B" w:rsidRDefault="003E4E2D" w:rsidP="006F68F3">
      <w:pPr>
        <w:pStyle w:val="NoSpacing"/>
        <w:spacing w:line="276" w:lineRule="auto"/>
        <w:rPr>
          <w:rFonts w:asciiTheme="minorHAnsi" w:hAnsiTheme="minorHAnsi" w:cstheme="minorHAnsi"/>
          <w:sz w:val="24"/>
          <w:szCs w:val="24"/>
        </w:rPr>
      </w:pPr>
    </w:p>
    <w:p w:rsidR="003E4E2D" w:rsidRPr="00D8373B" w:rsidRDefault="003E4E2D" w:rsidP="006F68F3">
      <w:pPr>
        <w:pStyle w:val="NoSpacing"/>
        <w:spacing w:line="276" w:lineRule="auto"/>
        <w:rPr>
          <w:rFonts w:asciiTheme="minorHAnsi" w:hAnsiTheme="minorHAnsi" w:cstheme="minorHAnsi"/>
          <w:sz w:val="24"/>
          <w:szCs w:val="24"/>
        </w:rPr>
      </w:pPr>
      <w:r w:rsidRPr="00D8373B">
        <w:rPr>
          <w:rFonts w:asciiTheme="minorHAnsi" w:hAnsiTheme="minorHAnsi" w:cstheme="minorHAnsi"/>
          <w:sz w:val="24"/>
          <w:szCs w:val="24"/>
        </w:rPr>
        <w:t>The primary reason for this was the compliance cost</w:t>
      </w:r>
      <w:r w:rsidR="0080533A" w:rsidRPr="00D8373B">
        <w:rPr>
          <w:rFonts w:asciiTheme="minorHAnsi" w:hAnsiTheme="minorHAnsi" w:cstheme="minorHAnsi"/>
          <w:sz w:val="24"/>
          <w:szCs w:val="24"/>
        </w:rPr>
        <w:t>s</w:t>
      </w:r>
      <w:r w:rsidRPr="00D8373B">
        <w:rPr>
          <w:rFonts w:asciiTheme="minorHAnsi" w:hAnsiTheme="minorHAnsi" w:cstheme="minorHAnsi"/>
          <w:sz w:val="24"/>
          <w:szCs w:val="24"/>
        </w:rPr>
        <w:t xml:space="preserve"> of continuing to offer the Fund to new people given the small number of new members joining in recent years (largely due to the popularity of KiwiSaver) and the significant amendments to the rules that would be needed.</w:t>
      </w:r>
    </w:p>
    <w:p w:rsidR="003E4E2D" w:rsidRPr="00D8373B" w:rsidRDefault="003E4E2D" w:rsidP="006F68F3">
      <w:pPr>
        <w:pStyle w:val="NoSpacing"/>
        <w:spacing w:line="276" w:lineRule="auto"/>
        <w:rPr>
          <w:rFonts w:asciiTheme="minorHAnsi" w:hAnsiTheme="minorHAnsi" w:cstheme="minorHAnsi"/>
          <w:sz w:val="24"/>
          <w:szCs w:val="24"/>
        </w:rPr>
      </w:pPr>
    </w:p>
    <w:p w:rsidR="003E4E2D" w:rsidRPr="00D8373B" w:rsidRDefault="003E4E2D" w:rsidP="006F68F3">
      <w:pPr>
        <w:pStyle w:val="NoSpacing"/>
        <w:spacing w:line="276" w:lineRule="auto"/>
        <w:rPr>
          <w:rFonts w:asciiTheme="minorHAnsi" w:hAnsiTheme="minorHAnsi" w:cstheme="minorHAnsi"/>
          <w:sz w:val="24"/>
          <w:szCs w:val="24"/>
        </w:rPr>
      </w:pPr>
      <w:r w:rsidRPr="00D8373B">
        <w:rPr>
          <w:rFonts w:asciiTheme="minorHAnsi" w:hAnsiTheme="minorHAnsi" w:cstheme="minorHAnsi"/>
          <w:sz w:val="24"/>
          <w:szCs w:val="24"/>
        </w:rPr>
        <w:t>It does not affect existing members and organisations contributing on behalf of those members. The rules and benefits applying to existing members stay the same under the FMCA regime (e.g. employee members and employers can continue to contribute at the same rate as they do now).</w:t>
      </w:r>
    </w:p>
    <w:p w:rsidR="006B6141" w:rsidRPr="00D8373B" w:rsidRDefault="006B6141" w:rsidP="006F68F3">
      <w:pPr>
        <w:pStyle w:val="BodyText"/>
        <w:spacing w:line="276" w:lineRule="auto"/>
        <w:jc w:val="left"/>
        <w:rPr>
          <w:rFonts w:asciiTheme="minorHAnsi" w:hAnsiTheme="minorHAnsi" w:cstheme="minorHAnsi"/>
          <w:sz w:val="24"/>
          <w:szCs w:val="24"/>
        </w:rPr>
      </w:pPr>
    </w:p>
    <w:p w:rsidR="006B6141" w:rsidRPr="00D8373B" w:rsidRDefault="006B6141"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At 31 December 20</w:t>
      </w:r>
      <w:r w:rsidR="00334EDD" w:rsidRPr="00D8373B">
        <w:rPr>
          <w:rFonts w:asciiTheme="minorHAnsi" w:hAnsiTheme="minorHAnsi" w:cstheme="minorHAnsi"/>
          <w:sz w:val="24"/>
          <w:szCs w:val="24"/>
        </w:rPr>
        <w:t>1</w:t>
      </w:r>
      <w:r w:rsidR="003A31FB" w:rsidRPr="00D8373B">
        <w:rPr>
          <w:rFonts w:asciiTheme="minorHAnsi" w:hAnsiTheme="minorHAnsi" w:cstheme="minorHAnsi"/>
          <w:sz w:val="24"/>
          <w:szCs w:val="24"/>
        </w:rPr>
        <w:t>5</w:t>
      </w:r>
      <w:r w:rsidRPr="00D8373B">
        <w:rPr>
          <w:rFonts w:asciiTheme="minorHAnsi" w:hAnsiTheme="minorHAnsi" w:cstheme="minorHAnsi"/>
          <w:sz w:val="24"/>
          <w:szCs w:val="24"/>
        </w:rPr>
        <w:t xml:space="preserve"> there were </w:t>
      </w:r>
      <w:r w:rsidR="00A8152B" w:rsidRPr="00D8373B">
        <w:rPr>
          <w:rFonts w:asciiTheme="minorHAnsi" w:hAnsiTheme="minorHAnsi" w:cstheme="minorHAnsi"/>
          <w:sz w:val="24"/>
          <w:szCs w:val="24"/>
        </w:rPr>
        <w:t>33</w:t>
      </w:r>
      <w:r w:rsidR="003E4E2D" w:rsidRPr="00D8373B">
        <w:rPr>
          <w:rFonts w:asciiTheme="minorHAnsi" w:hAnsiTheme="minorHAnsi" w:cstheme="minorHAnsi"/>
          <w:sz w:val="24"/>
          <w:szCs w:val="24"/>
        </w:rPr>
        <w:t>7</w:t>
      </w:r>
      <w:r w:rsidR="00A8152B" w:rsidRPr="00D8373B">
        <w:rPr>
          <w:rFonts w:asciiTheme="minorHAnsi" w:hAnsiTheme="minorHAnsi" w:cstheme="minorHAnsi"/>
          <w:sz w:val="24"/>
          <w:szCs w:val="24"/>
        </w:rPr>
        <w:t xml:space="preserve"> </w:t>
      </w:r>
      <w:r w:rsidRPr="00D8373B">
        <w:rPr>
          <w:rFonts w:asciiTheme="minorHAnsi" w:hAnsiTheme="minorHAnsi" w:cstheme="minorHAnsi"/>
          <w:sz w:val="24"/>
          <w:szCs w:val="24"/>
        </w:rPr>
        <w:t>members.</w:t>
      </w:r>
    </w:p>
    <w:p w:rsidR="006B6141" w:rsidRPr="00D8373B" w:rsidRDefault="006B6141" w:rsidP="006F68F3">
      <w:pPr>
        <w:pStyle w:val="BodyText"/>
        <w:spacing w:line="276" w:lineRule="auto"/>
        <w:jc w:val="left"/>
        <w:rPr>
          <w:rFonts w:asciiTheme="minorHAnsi" w:hAnsiTheme="minorHAnsi" w:cstheme="minorHAnsi"/>
          <w:sz w:val="24"/>
          <w:szCs w:val="24"/>
        </w:rPr>
      </w:pPr>
    </w:p>
    <w:p w:rsidR="000B7166" w:rsidRPr="00D8373B" w:rsidRDefault="000B7166"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Fund’s assets had </w:t>
      </w:r>
      <w:r w:rsidR="00907D60" w:rsidRPr="00D8373B">
        <w:rPr>
          <w:rFonts w:asciiTheme="minorHAnsi" w:hAnsiTheme="minorHAnsi" w:cstheme="minorHAnsi"/>
          <w:sz w:val="24"/>
          <w:szCs w:val="24"/>
        </w:rPr>
        <w:t>in</w:t>
      </w:r>
      <w:r w:rsidRPr="00D8373B">
        <w:rPr>
          <w:rFonts w:asciiTheme="minorHAnsi" w:hAnsiTheme="minorHAnsi" w:cstheme="minorHAnsi"/>
          <w:sz w:val="24"/>
          <w:szCs w:val="24"/>
        </w:rPr>
        <w:t>creased by $</w:t>
      </w:r>
      <w:r w:rsidR="00D15AA9" w:rsidRPr="00D8373B">
        <w:rPr>
          <w:rFonts w:asciiTheme="minorHAnsi" w:hAnsiTheme="minorHAnsi" w:cstheme="minorHAnsi"/>
          <w:sz w:val="24"/>
          <w:szCs w:val="24"/>
        </w:rPr>
        <w:t>0.9</w:t>
      </w:r>
      <w:r w:rsidRPr="00D8373B">
        <w:rPr>
          <w:rFonts w:asciiTheme="minorHAnsi" w:hAnsiTheme="minorHAnsi" w:cstheme="minorHAnsi"/>
          <w:sz w:val="24"/>
          <w:szCs w:val="24"/>
        </w:rPr>
        <w:t xml:space="preserve"> million over the two years (from $</w:t>
      </w:r>
      <w:r w:rsidR="00334EDD" w:rsidRPr="00D8373B">
        <w:rPr>
          <w:rFonts w:asciiTheme="minorHAnsi" w:hAnsiTheme="minorHAnsi" w:cstheme="minorHAnsi"/>
          <w:sz w:val="24"/>
          <w:szCs w:val="24"/>
        </w:rPr>
        <w:t>18.</w:t>
      </w:r>
      <w:r w:rsidR="00D15AA9" w:rsidRPr="00D8373B">
        <w:rPr>
          <w:rFonts w:asciiTheme="minorHAnsi" w:hAnsiTheme="minorHAnsi" w:cstheme="minorHAnsi"/>
          <w:sz w:val="24"/>
          <w:szCs w:val="24"/>
        </w:rPr>
        <w:t>7</w:t>
      </w:r>
      <w:r w:rsidR="00CB60F4" w:rsidRPr="00D8373B">
        <w:rPr>
          <w:rFonts w:asciiTheme="minorHAnsi" w:hAnsiTheme="minorHAnsi" w:cstheme="minorHAnsi"/>
          <w:sz w:val="24"/>
          <w:szCs w:val="24"/>
        </w:rPr>
        <w:t>m</w:t>
      </w:r>
      <w:r w:rsidRPr="00D8373B">
        <w:rPr>
          <w:rFonts w:asciiTheme="minorHAnsi" w:hAnsiTheme="minorHAnsi" w:cstheme="minorHAnsi"/>
          <w:sz w:val="24"/>
          <w:szCs w:val="24"/>
        </w:rPr>
        <w:t xml:space="preserve"> to $</w:t>
      </w:r>
      <w:r w:rsidR="00007512" w:rsidRPr="00D8373B">
        <w:rPr>
          <w:rFonts w:asciiTheme="minorHAnsi" w:hAnsiTheme="minorHAnsi" w:cstheme="minorHAnsi"/>
          <w:sz w:val="24"/>
          <w:szCs w:val="24"/>
        </w:rPr>
        <w:t>1</w:t>
      </w:r>
      <w:r w:rsidR="00907D60" w:rsidRPr="00D8373B">
        <w:rPr>
          <w:rFonts w:asciiTheme="minorHAnsi" w:hAnsiTheme="minorHAnsi" w:cstheme="minorHAnsi"/>
          <w:sz w:val="24"/>
          <w:szCs w:val="24"/>
        </w:rPr>
        <w:t>9</w:t>
      </w:r>
      <w:r w:rsidR="00007512" w:rsidRPr="00D8373B">
        <w:rPr>
          <w:rFonts w:asciiTheme="minorHAnsi" w:hAnsiTheme="minorHAnsi" w:cstheme="minorHAnsi"/>
          <w:sz w:val="24"/>
          <w:szCs w:val="24"/>
        </w:rPr>
        <w:t>.</w:t>
      </w:r>
      <w:r w:rsidR="00D15AA9" w:rsidRPr="00D8373B">
        <w:rPr>
          <w:rFonts w:asciiTheme="minorHAnsi" w:hAnsiTheme="minorHAnsi" w:cstheme="minorHAnsi"/>
          <w:sz w:val="24"/>
          <w:szCs w:val="24"/>
        </w:rPr>
        <w:t>6</w:t>
      </w:r>
      <w:r w:rsidR="00007512" w:rsidRPr="00D8373B">
        <w:rPr>
          <w:rFonts w:asciiTheme="minorHAnsi" w:hAnsiTheme="minorHAnsi" w:cstheme="minorHAnsi"/>
          <w:sz w:val="24"/>
          <w:szCs w:val="24"/>
        </w:rPr>
        <w:t>m</w:t>
      </w:r>
      <w:r w:rsidRPr="00D8373B">
        <w:rPr>
          <w:rFonts w:asciiTheme="minorHAnsi" w:hAnsiTheme="minorHAnsi" w:cstheme="minorHAnsi"/>
          <w:sz w:val="24"/>
          <w:szCs w:val="24"/>
        </w:rPr>
        <w:t>).</w:t>
      </w:r>
    </w:p>
    <w:p w:rsidR="000B7166" w:rsidRPr="00D8373B" w:rsidRDefault="000B7166" w:rsidP="006F68F3">
      <w:pPr>
        <w:pStyle w:val="BodyText"/>
        <w:spacing w:line="276" w:lineRule="auto"/>
        <w:jc w:val="left"/>
        <w:rPr>
          <w:rFonts w:asciiTheme="minorHAnsi" w:hAnsiTheme="minorHAnsi" w:cstheme="minorHAnsi"/>
          <w:sz w:val="24"/>
          <w:szCs w:val="24"/>
        </w:rPr>
      </w:pPr>
    </w:p>
    <w:p w:rsidR="00FA2270" w:rsidRPr="00D8373B" w:rsidRDefault="00FA2270"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 xml:space="preserve">KOINONIA </w:t>
      </w:r>
      <w:r w:rsidR="00D4424B" w:rsidRPr="00D8373B">
        <w:rPr>
          <w:rFonts w:asciiTheme="minorHAnsi" w:hAnsiTheme="minorHAnsi" w:cstheme="minorHAnsi"/>
          <w:b/>
          <w:sz w:val="24"/>
          <w:szCs w:val="24"/>
        </w:rPr>
        <w:t>KIWISAVER SCHEME</w:t>
      </w:r>
    </w:p>
    <w:p w:rsidR="00FA2270" w:rsidRPr="00D8373B" w:rsidRDefault="00FA2270" w:rsidP="006F68F3">
      <w:pPr>
        <w:pStyle w:val="BodyText"/>
        <w:spacing w:line="276" w:lineRule="auto"/>
        <w:jc w:val="left"/>
        <w:rPr>
          <w:rFonts w:asciiTheme="minorHAnsi" w:hAnsiTheme="minorHAnsi" w:cstheme="minorHAnsi"/>
          <w:sz w:val="24"/>
          <w:szCs w:val="24"/>
        </w:rPr>
      </w:pPr>
    </w:p>
    <w:p w:rsidR="00FA2270" w:rsidRPr="00D8373B" w:rsidRDefault="004003E8"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Koinonia </w:t>
      </w:r>
      <w:r w:rsidR="00D4424B" w:rsidRPr="00D8373B">
        <w:rPr>
          <w:rFonts w:asciiTheme="minorHAnsi" w:hAnsiTheme="minorHAnsi" w:cstheme="minorHAnsi"/>
          <w:sz w:val="24"/>
          <w:szCs w:val="24"/>
        </w:rPr>
        <w:t>KiwiSaver Scheme</w:t>
      </w:r>
      <w:r w:rsidRPr="00D8373B">
        <w:rPr>
          <w:rFonts w:asciiTheme="minorHAnsi" w:hAnsiTheme="minorHAnsi" w:cstheme="minorHAnsi"/>
          <w:sz w:val="24"/>
          <w:szCs w:val="24"/>
        </w:rPr>
        <w:t xml:space="preserve"> provides a lump sum benefit on attaining age 65 years (provided the member has been in KiwiSaver for at least five years).</w:t>
      </w:r>
      <w:r w:rsidR="0014687F" w:rsidRPr="00D8373B">
        <w:rPr>
          <w:rFonts w:asciiTheme="minorHAnsi" w:hAnsiTheme="minorHAnsi" w:cstheme="minorHAnsi"/>
          <w:sz w:val="24"/>
          <w:szCs w:val="24"/>
        </w:rPr>
        <w:t xml:space="preserve"> The offer of </w:t>
      </w:r>
      <w:r w:rsidR="00AC5270" w:rsidRPr="00D8373B">
        <w:rPr>
          <w:rFonts w:asciiTheme="minorHAnsi" w:hAnsiTheme="minorHAnsi" w:cstheme="minorHAnsi"/>
          <w:sz w:val="24"/>
          <w:szCs w:val="24"/>
        </w:rPr>
        <w:t xml:space="preserve">Koinonia Fund </w:t>
      </w:r>
      <w:r w:rsidR="0014687F" w:rsidRPr="00D8373B">
        <w:rPr>
          <w:rFonts w:asciiTheme="minorHAnsi" w:hAnsiTheme="minorHAnsi" w:cstheme="minorHAnsi"/>
          <w:sz w:val="24"/>
          <w:szCs w:val="24"/>
        </w:rPr>
        <w:t xml:space="preserve">membership is restricted to </w:t>
      </w:r>
      <w:r w:rsidR="00AC5270" w:rsidRPr="00D8373B">
        <w:rPr>
          <w:rFonts w:asciiTheme="minorHAnsi" w:hAnsiTheme="minorHAnsi" w:cstheme="minorHAnsi"/>
          <w:sz w:val="24"/>
          <w:szCs w:val="24"/>
        </w:rPr>
        <w:t xml:space="preserve">the </w:t>
      </w:r>
      <w:r w:rsidR="0014687F" w:rsidRPr="00D8373B">
        <w:rPr>
          <w:rFonts w:asciiTheme="minorHAnsi" w:hAnsiTheme="minorHAnsi" w:cstheme="minorHAnsi"/>
          <w:sz w:val="24"/>
          <w:szCs w:val="24"/>
        </w:rPr>
        <w:t>workers of Christian organisation</w:t>
      </w:r>
      <w:r w:rsidR="00AC5270" w:rsidRPr="00D8373B">
        <w:rPr>
          <w:rFonts w:asciiTheme="minorHAnsi" w:hAnsiTheme="minorHAnsi" w:cstheme="minorHAnsi"/>
          <w:sz w:val="24"/>
          <w:szCs w:val="24"/>
        </w:rPr>
        <w:t>s</w:t>
      </w:r>
      <w:r w:rsidR="0014687F" w:rsidRPr="00D8373B">
        <w:rPr>
          <w:rFonts w:asciiTheme="minorHAnsi" w:hAnsiTheme="minorHAnsi" w:cstheme="minorHAnsi"/>
          <w:sz w:val="24"/>
          <w:szCs w:val="24"/>
        </w:rPr>
        <w:t xml:space="preserve"> and persons with a </w:t>
      </w:r>
      <w:r w:rsidR="00D4424B" w:rsidRPr="00D8373B">
        <w:rPr>
          <w:rFonts w:asciiTheme="minorHAnsi" w:hAnsiTheme="minorHAnsi" w:cstheme="minorHAnsi"/>
          <w:sz w:val="24"/>
          <w:szCs w:val="24"/>
        </w:rPr>
        <w:t>Christian affiliation (and their families)</w:t>
      </w:r>
      <w:r w:rsidR="0014687F" w:rsidRPr="00D8373B">
        <w:rPr>
          <w:rFonts w:asciiTheme="minorHAnsi" w:hAnsiTheme="minorHAnsi" w:cstheme="minorHAnsi"/>
          <w:sz w:val="24"/>
          <w:szCs w:val="24"/>
        </w:rPr>
        <w:t>.</w:t>
      </w:r>
    </w:p>
    <w:p w:rsidR="0014687F" w:rsidRPr="00D8373B" w:rsidRDefault="0014687F" w:rsidP="006F68F3">
      <w:pPr>
        <w:pStyle w:val="BodyText"/>
        <w:spacing w:line="276" w:lineRule="auto"/>
        <w:jc w:val="left"/>
        <w:rPr>
          <w:rFonts w:asciiTheme="minorHAnsi" w:hAnsiTheme="minorHAnsi" w:cstheme="minorHAnsi"/>
          <w:sz w:val="24"/>
          <w:szCs w:val="24"/>
        </w:rPr>
      </w:pPr>
    </w:p>
    <w:p w:rsidR="00C85E18" w:rsidRPr="00D8373B" w:rsidRDefault="00C85E18" w:rsidP="006F68F3">
      <w:pPr>
        <w:autoSpaceDE w:val="0"/>
        <w:autoSpaceDN w:val="0"/>
        <w:adjustRightInd w:val="0"/>
        <w:spacing w:line="276" w:lineRule="auto"/>
        <w:rPr>
          <w:rFonts w:asciiTheme="minorHAnsi" w:hAnsiTheme="minorHAnsi" w:cstheme="minorHAnsi"/>
          <w:color w:val="000000"/>
          <w:sz w:val="24"/>
          <w:szCs w:val="24"/>
          <w:lang w:val="en-GB"/>
        </w:rPr>
      </w:pPr>
      <w:r w:rsidRPr="00D8373B">
        <w:rPr>
          <w:rFonts w:asciiTheme="minorHAnsi" w:hAnsiTheme="minorHAnsi" w:cstheme="minorHAnsi"/>
          <w:sz w:val="24"/>
          <w:szCs w:val="24"/>
        </w:rPr>
        <w:t xml:space="preserve">On 1 April 2014 </w:t>
      </w:r>
      <w:r w:rsidRPr="00D8373B">
        <w:rPr>
          <w:rFonts w:asciiTheme="minorHAnsi" w:hAnsiTheme="minorHAnsi" w:cstheme="minorHAnsi"/>
          <w:color w:val="000000"/>
          <w:sz w:val="24"/>
          <w:szCs w:val="24"/>
          <w:lang w:val="en-GB"/>
        </w:rPr>
        <w:t>the name of the scheme was changed from the Koinonia Fund to the Koinonia KiwiSaver Scheme. The name change was made to clearly identify that Koinonia is a KiwiSaver scheme.</w:t>
      </w:r>
    </w:p>
    <w:p w:rsidR="00C85E18" w:rsidRPr="00D8373B" w:rsidRDefault="00C85E18" w:rsidP="006F68F3">
      <w:pPr>
        <w:autoSpaceDE w:val="0"/>
        <w:autoSpaceDN w:val="0"/>
        <w:adjustRightInd w:val="0"/>
        <w:spacing w:line="276" w:lineRule="auto"/>
        <w:rPr>
          <w:rFonts w:asciiTheme="minorHAnsi" w:hAnsiTheme="minorHAnsi" w:cstheme="minorHAnsi"/>
          <w:color w:val="000000"/>
          <w:sz w:val="24"/>
          <w:szCs w:val="24"/>
          <w:lang w:val="en-GB"/>
        </w:rPr>
      </w:pPr>
    </w:p>
    <w:p w:rsidR="00C85E18" w:rsidRPr="00D8373B" w:rsidRDefault="00C85E18" w:rsidP="006F68F3">
      <w:pPr>
        <w:autoSpaceDE w:val="0"/>
        <w:autoSpaceDN w:val="0"/>
        <w:adjustRightInd w:val="0"/>
        <w:spacing w:line="276" w:lineRule="auto"/>
        <w:rPr>
          <w:rFonts w:asciiTheme="minorHAnsi" w:hAnsiTheme="minorHAnsi" w:cstheme="minorHAnsi"/>
          <w:color w:val="000000"/>
          <w:sz w:val="24"/>
          <w:szCs w:val="24"/>
          <w:lang w:val="en-GB"/>
        </w:rPr>
      </w:pPr>
      <w:r w:rsidRPr="00D8373B">
        <w:rPr>
          <w:rFonts w:asciiTheme="minorHAnsi" w:hAnsiTheme="minorHAnsi" w:cstheme="minorHAnsi"/>
          <w:color w:val="000000"/>
          <w:sz w:val="24"/>
          <w:szCs w:val="24"/>
          <w:lang w:val="en-GB"/>
        </w:rPr>
        <w:t>At the same time, and in order to fit with standard KiwiSaver scheme terminology, the names of the Growth Pool, Balanced Pool and Income Pool were changed to the Growth Fund, Balanced Fund and Income Fund respectively.</w:t>
      </w:r>
    </w:p>
    <w:p w:rsidR="00C85E18" w:rsidRPr="00D8373B" w:rsidRDefault="00C85E18" w:rsidP="006F68F3">
      <w:pPr>
        <w:pStyle w:val="BodyText"/>
        <w:spacing w:line="276" w:lineRule="auto"/>
        <w:jc w:val="left"/>
        <w:rPr>
          <w:rFonts w:asciiTheme="minorHAnsi" w:hAnsiTheme="minorHAnsi" w:cstheme="minorHAnsi"/>
          <w:sz w:val="24"/>
          <w:szCs w:val="24"/>
        </w:rPr>
      </w:pPr>
    </w:p>
    <w:p w:rsidR="004003E8" w:rsidRPr="00D8373B" w:rsidRDefault="00A16BD2"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Board is the Corporate Trustee and </w:t>
      </w:r>
      <w:r w:rsidR="00D4424B" w:rsidRPr="00D8373B">
        <w:rPr>
          <w:rFonts w:asciiTheme="minorHAnsi" w:hAnsiTheme="minorHAnsi" w:cstheme="minorHAnsi"/>
          <w:sz w:val="24"/>
          <w:szCs w:val="24"/>
        </w:rPr>
        <w:t>Helen McKenzie</w:t>
      </w:r>
      <w:r w:rsidR="00464874" w:rsidRPr="00D8373B">
        <w:rPr>
          <w:rFonts w:asciiTheme="minorHAnsi" w:hAnsiTheme="minorHAnsi" w:cstheme="minorHAnsi"/>
          <w:sz w:val="24"/>
          <w:szCs w:val="24"/>
        </w:rPr>
        <w:t xml:space="preserve"> </w:t>
      </w:r>
      <w:r w:rsidRPr="00D8373B">
        <w:rPr>
          <w:rFonts w:asciiTheme="minorHAnsi" w:hAnsiTheme="minorHAnsi" w:cstheme="minorHAnsi"/>
          <w:sz w:val="24"/>
          <w:szCs w:val="24"/>
        </w:rPr>
        <w:t>is the Independent Trustee</w:t>
      </w:r>
      <w:r w:rsidR="004003E8" w:rsidRPr="00D8373B">
        <w:rPr>
          <w:rFonts w:asciiTheme="minorHAnsi" w:hAnsiTheme="minorHAnsi" w:cstheme="minorHAnsi"/>
          <w:sz w:val="24"/>
          <w:szCs w:val="24"/>
        </w:rPr>
        <w:t>.</w:t>
      </w:r>
      <w:r w:rsidR="00F44BC0" w:rsidRPr="00D8373B">
        <w:rPr>
          <w:rFonts w:asciiTheme="minorHAnsi" w:hAnsiTheme="minorHAnsi" w:cstheme="minorHAnsi"/>
          <w:sz w:val="24"/>
          <w:szCs w:val="24"/>
        </w:rPr>
        <w:t xml:space="preserve"> </w:t>
      </w:r>
      <w:r w:rsidR="00A53F10">
        <w:rPr>
          <w:rFonts w:asciiTheme="minorHAnsi" w:hAnsiTheme="minorHAnsi" w:cstheme="minorHAnsi"/>
          <w:sz w:val="24"/>
          <w:szCs w:val="24"/>
        </w:rPr>
        <w:t xml:space="preserve">Helen is a licenced independent trustee under the </w:t>
      </w:r>
      <w:r w:rsidR="006F68F3" w:rsidRPr="00D8373B">
        <w:rPr>
          <w:rFonts w:asciiTheme="minorHAnsi" w:hAnsiTheme="minorHAnsi" w:cstheme="minorHAnsi"/>
          <w:sz w:val="24"/>
          <w:szCs w:val="24"/>
        </w:rPr>
        <w:t>Financial Markets Conduct Act 2013</w:t>
      </w:r>
      <w:r w:rsidR="006F68F3">
        <w:rPr>
          <w:rFonts w:asciiTheme="minorHAnsi" w:hAnsiTheme="minorHAnsi" w:cstheme="minorHAnsi"/>
          <w:sz w:val="24"/>
          <w:szCs w:val="24"/>
        </w:rPr>
        <w:t>.</w:t>
      </w:r>
    </w:p>
    <w:p w:rsidR="004003E8" w:rsidRPr="00D8373B" w:rsidRDefault="004003E8" w:rsidP="006F68F3">
      <w:pPr>
        <w:pStyle w:val="BodyText"/>
        <w:spacing w:line="276" w:lineRule="auto"/>
        <w:jc w:val="left"/>
        <w:rPr>
          <w:rFonts w:asciiTheme="minorHAnsi" w:hAnsiTheme="minorHAnsi" w:cstheme="minorHAnsi"/>
          <w:sz w:val="24"/>
          <w:szCs w:val="24"/>
        </w:rPr>
      </w:pPr>
    </w:p>
    <w:p w:rsidR="00D4424B" w:rsidRPr="00D8373B" w:rsidRDefault="00D4424B" w:rsidP="006F68F3">
      <w:pPr>
        <w:spacing w:line="276" w:lineRule="auto"/>
        <w:rPr>
          <w:rFonts w:asciiTheme="minorHAnsi" w:hAnsiTheme="minorHAnsi" w:cstheme="minorHAnsi"/>
          <w:sz w:val="24"/>
          <w:szCs w:val="24"/>
        </w:rPr>
      </w:pPr>
      <w:r w:rsidRPr="00D8373B">
        <w:rPr>
          <w:rFonts w:asciiTheme="minorHAnsi" w:hAnsiTheme="minorHAnsi" w:cstheme="minorHAnsi"/>
          <w:sz w:val="24"/>
          <w:szCs w:val="24"/>
        </w:rPr>
        <w:t>Richard Gray retired as the Independent Trustee for the Koinonia KiwiSaver Scheme on 31 March 2015. The Standing Committee of the General Synod/te Hīnota Whānui appointed Helen McKenzie to that position, from 1 April 2015.</w:t>
      </w:r>
    </w:p>
    <w:p w:rsidR="00D4424B" w:rsidRPr="00D8373B" w:rsidRDefault="00D4424B" w:rsidP="006F68F3">
      <w:pPr>
        <w:pStyle w:val="BodyText"/>
        <w:spacing w:line="276" w:lineRule="auto"/>
        <w:jc w:val="left"/>
        <w:rPr>
          <w:rFonts w:asciiTheme="minorHAnsi" w:hAnsiTheme="minorHAnsi" w:cstheme="minorHAnsi"/>
          <w:sz w:val="24"/>
          <w:szCs w:val="24"/>
        </w:rPr>
      </w:pPr>
    </w:p>
    <w:p w:rsidR="0023351E" w:rsidRPr="00D8373B" w:rsidRDefault="0023351E"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At 31 December 201</w:t>
      </w:r>
      <w:r w:rsidR="00D4424B" w:rsidRPr="00D8373B">
        <w:rPr>
          <w:rFonts w:asciiTheme="minorHAnsi" w:hAnsiTheme="minorHAnsi" w:cstheme="minorHAnsi"/>
          <w:sz w:val="24"/>
          <w:szCs w:val="24"/>
        </w:rPr>
        <w:t>5</w:t>
      </w:r>
      <w:r w:rsidRPr="00D8373B">
        <w:rPr>
          <w:rFonts w:asciiTheme="minorHAnsi" w:hAnsiTheme="minorHAnsi" w:cstheme="minorHAnsi"/>
          <w:sz w:val="24"/>
          <w:szCs w:val="24"/>
        </w:rPr>
        <w:t xml:space="preserve"> there were </w:t>
      </w:r>
      <w:r w:rsidR="00C909C3" w:rsidRPr="00D8373B">
        <w:rPr>
          <w:rFonts w:asciiTheme="minorHAnsi" w:hAnsiTheme="minorHAnsi" w:cstheme="minorHAnsi"/>
          <w:sz w:val="24"/>
          <w:szCs w:val="24"/>
        </w:rPr>
        <w:t>1,</w:t>
      </w:r>
      <w:r w:rsidR="00423F68" w:rsidRPr="00D8373B">
        <w:rPr>
          <w:rFonts w:asciiTheme="minorHAnsi" w:hAnsiTheme="minorHAnsi" w:cstheme="minorHAnsi"/>
          <w:sz w:val="24"/>
          <w:szCs w:val="24"/>
        </w:rPr>
        <w:t>5</w:t>
      </w:r>
      <w:r w:rsidR="00D4424B" w:rsidRPr="00D8373B">
        <w:rPr>
          <w:rFonts w:asciiTheme="minorHAnsi" w:hAnsiTheme="minorHAnsi" w:cstheme="minorHAnsi"/>
          <w:sz w:val="24"/>
          <w:szCs w:val="24"/>
        </w:rPr>
        <w:t>8</w:t>
      </w:r>
      <w:r w:rsidR="00D15AA9" w:rsidRPr="00D8373B">
        <w:rPr>
          <w:rFonts w:asciiTheme="minorHAnsi" w:hAnsiTheme="minorHAnsi" w:cstheme="minorHAnsi"/>
          <w:sz w:val="24"/>
          <w:szCs w:val="24"/>
        </w:rPr>
        <w:t>1</w:t>
      </w:r>
      <w:r w:rsidRPr="00D8373B">
        <w:rPr>
          <w:rFonts w:asciiTheme="minorHAnsi" w:hAnsiTheme="minorHAnsi" w:cstheme="minorHAnsi"/>
          <w:sz w:val="24"/>
          <w:szCs w:val="24"/>
        </w:rPr>
        <w:t xml:space="preserve"> members.</w:t>
      </w:r>
    </w:p>
    <w:p w:rsidR="0023351E" w:rsidRPr="00D8373B" w:rsidRDefault="0023351E" w:rsidP="006F68F3">
      <w:pPr>
        <w:pStyle w:val="BodyText"/>
        <w:spacing w:line="276" w:lineRule="auto"/>
        <w:jc w:val="left"/>
        <w:rPr>
          <w:rFonts w:asciiTheme="minorHAnsi" w:hAnsiTheme="minorHAnsi" w:cstheme="minorHAnsi"/>
          <w:sz w:val="24"/>
          <w:szCs w:val="24"/>
        </w:rPr>
      </w:pPr>
    </w:p>
    <w:p w:rsidR="0023351E" w:rsidRPr="00D8373B" w:rsidRDefault="0023351E"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The Fund’s assets had increased by $</w:t>
      </w:r>
      <w:r w:rsidR="00C85E18" w:rsidRPr="00D8373B">
        <w:rPr>
          <w:rFonts w:asciiTheme="minorHAnsi" w:hAnsiTheme="minorHAnsi" w:cstheme="minorHAnsi"/>
          <w:sz w:val="24"/>
          <w:szCs w:val="24"/>
        </w:rPr>
        <w:t>8.</w:t>
      </w:r>
      <w:r w:rsidR="00D15AA9" w:rsidRPr="00D8373B">
        <w:rPr>
          <w:rFonts w:asciiTheme="minorHAnsi" w:hAnsiTheme="minorHAnsi" w:cstheme="minorHAnsi"/>
          <w:sz w:val="24"/>
          <w:szCs w:val="24"/>
        </w:rPr>
        <w:t>3</w:t>
      </w:r>
      <w:r w:rsidR="00423F68" w:rsidRPr="00D8373B">
        <w:rPr>
          <w:rFonts w:asciiTheme="minorHAnsi" w:hAnsiTheme="minorHAnsi" w:cstheme="minorHAnsi"/>
          <w:sz w:val="24"/>
          <w:szCs w:val="24"/>
        </w:rPr>
        <w:t xml:space="preserve"> </w:t>
      </w:r>
      <w:r w:rsidRPr="00D8373B">
        <w:rPr>
          <w:rFonts w:asciiTheme="minorHAnsi" w:hAnsiTheme="minorHAnsi" w:cstheme="minorHAnsi"/>
          <w:sz w:val="24"/>
          <w:szCs w:val="24"/>
        </w:rPr>
        <w:t>million over the two years (from $</w:t>
      </w:r>
      <w:r w:rsidR="00C85E18" w:rsidRPr="00D8373B">
        <w:rPr>
          <w:rFonts w:asciiTheme="minorHAnsi" w:hAnsiTheme="minorHAnsi" w:cstheme="minorHAnsi"/>
          <w:sz w:val="24"/>
          <w:szCs w:val="24"/>
        </w:rPr>
        <w:t>21.</w:t>
      </w:r>
      <w:r w:rsidR="00D15AA9" w:rsidRPr="00D8373B">
        <w:rPr>
          <w:rFonts w:asciiTheme="minorHAnsi" w:hAnsiTheme="minorHAnsi" w:cstheme="minorHAnsi"/>
          <w:sz w:val="24"/>
          <w:szCs w:val="24"/>
        </w:rPr>
        <w:t>4</w:t>
      </w:r>
      <w:r w:rsidR="001E5113" w:rsidRPr="00D8373B">
        <w:rPr>
          <w:rFonts w:asciiTheme="minorHAnsi" w:hAnsiTheme="minorHAnsi" w:cstheme="minorHAnsi"/>
          <w:sz w:val="24"/>
          <w:szCs w:val="24"/>
        </w:rPr>
        <w:t>m</w:t>
      </w:r>
      <w:r w:rsidRPr="00D8373B">
        <w:rPr>
          <w:rFonts w:asciiTheme="minorHAnsi" w:hAnsiTheme="minorHAnsi" w:cstheme="minorHAnsi"/>
          <w:sz w:val="24"/>
          <w:szCs w:val="24"/>
        </w:rPr>
        <w:t xml:space="preserve"> to $</w:t>
      </w:r>
      <w:r w:rsidR="00C85E18" w:rsidRPr="00D8373B">
        <w:rPr>
          <w:rFonts w:asciiTheme="minorHAnsi" w:hAnsiTheme="minorHAnsi" w:cstheme="minorHAnsi"/>
          <w:sz w:val="24"/>
          <w:szCs w:val="24"/>
        </w:rPr>
        <w:t>29.</w:t>
      </w:r>
      <w:r w:rsidR="003E4E2D" w:rsidRPr="00D8373B">
        <w:rPr>
          <w:rFonts w:asciiTheme="minorHAnsi" w:hAnsiTheme="minorHAnsi" w:cstheme="minorHAnsi"/>
          <w:sz w:val="24"/>
          <w:szCs w:val="24"/>
        </w:rPr>
        <w:t>7</w:t>
      </w:r>
      <w:r w:rsidRPr="00D8373B">
        <w:rPr>
          <w:rFonts w:asciiTheme="minorHAnsi" w:hAnsiTheme="minorHAnsi" w:cstheme="minorHAnsi"/>
          <w:sz w:val="24"/>
          <w:szCs w:val="24"/>
        </w:rPr>
        <w:t>m).</w:t>
      </w:r>
    </w:p>
    <w:p w:rsidR="0023351E" w:rsidRPr="00D8373B" w:rsidRDefault="0023351E" w:rsidP="006F68F3">
      <w:pPr>
        <w:pStyle w:val="BodyText"/>
        <w:spacing w:line="276" w:lineRule="auto"/>
        <w:jc w:val="left"/>
        <w:rPr>
          <w:rFonts w:asciiTheme="minorHAnsi" w:hAnsiTheme="minorHAnsi" w:cstheme="minorHAnsi"/>
          <w:sz w:val="24"/>
          <w:szCs w:val="24"/>
        </w:rPr>
      </w:pPr>
    </w:p>
    <w:p w:rsidR="00CB60F4" w:rsidRPr="00D8373B" w:rsidRDefault="009775CC"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At 31 December 20</w:t>
      </w:r>
      <w:r w:rsidR="0023351E" w:rsidRPr="00D8373B">
        <w:rPr>
          <w:rFonts w:asciiTheme="minorHAnsi" w:hAnsiTheme="minorHAnsi" w:cstheme="minorHAnsi"/>
          <w:sz w:val="24"/>
          <w:szCs w:val="24"/>
        </w:rPr>
        <w:t>1</w:t>
      </w:r>
      <w:r w:rsidR="00C85E18" w:rsidRPr="00D8373B">
        <w:rPr>
          <w:rFonts w:asciiTheme="minorHAnsi" w:hAnsiTheme="minorHAnsi" w:cstheme="minorHAnsi"/>
          <w:sz w:val="24"/>
          <w:szCs w:val="24"/>
        </w:rPr>
        <w:t>5</w:t>
      </w:r>
      <w:r w:rsidRPr="00D8373B">
        <w:rPr>
          <w:rFonts w:asciiTheme="minorHAnsi" w:hAnsiTheme="minorHAnsi" w:cstheme="minorHAnsi"/>
          <w:sz w:val="24"/>
          <w:szCs w:val="24"/>
        </w:rPr>
        <w:t xml:space="preserve"> t</w:t>
      </w:r>
      <w:r w:rsidR="00CB60F4" w:rsidRPr="00D8373B">
        <w:rPr>
          <w:rFonts w:asciiTheme="minorHAnsi" w:hAnsiTheme="minorHAnsi" w:cstheme="minorHAnsi"/>
          <w:sz w:val="24"/>
          <w:szCs w:val="24"/>
        </w:rPr>
        <w:t xml:space="preserve">here </w:t>
      </w:r>
      <w:r w:rsidR="00882BC1" w:rsidRPr="00D8373B">
        <w:rPr>
          <w:rFonts w:asciiTheme="minorHAnsi" w:hAnsiTheme="minorHAnsi" w:cstheme="minorHAnsi"/>
          <w:sz w:val="24"/>
          <w:szCs w:val="24"/>
        </w:rPr>
        <w:t>were</w:t>
      </w:r>
      <w:r w:rsidR="00CB60F4" w:rsidRPr="00D8373B">
        <w:rPr>
          <w:rFonts w:asciiTheme="minorHAnsi" w:hAnsiTheme="minorHAnsi" w:cstheme="minorHAnsi"/>
          <w:sz w:val="24"/>
          <w:szCs w:val="24"/>
        </w:rPr>
        <w:t xml:space="preserve"> </w:t>
      </w:r>
      <w:r w:rsidR="0013154E" w:rsidRPr="00D8373B">
        <w:rPr>
          <w:rFonts w:asciiTheme="minorHAnsi" w:hAnsiTheme="minorHAnsi" w:cstheme="minorHAnsi"/>
          <w:sz w:val="24"/>
          <w:szCs w:val="24"/>
        </w:rPr>
        <w:t>6</w:t>
      </w:r>
      <w:r w:rsidR="00423F68" w:rsidRPr="00D8373B">
        <w:rPr>
          <w:rFonts w:asciiTheme="minorHAnsi" w:hAnsiTheme="minorHAnsi" w:cstheme="minorHAnsi"/>
          <w:sz w:val="24"/>
          <w:szCs w:val="24"/>
        </w:rPr>
        <w:t>7</w:t>
      </w:r>
      <w:r w:rsidR="00464874" w:rsidRPr="00D8373B">
        <w:rPr>
          <w:rFonts w:asciiTheme="minorHAnsi" w:hAnsiTheme="minorHAnsi" w:cstheme="minorHAnsi"/>
          <w:sz w:val="24"/>
          <w:szCs w:val="24"/>
        </w:rPr>
        <w:t xml:space="preserve"> </w:t>
      </w:r>
      <w:r w:rsidR="00CB60F4" w:rsidRPr="00D8373B">
        <w:rPr>
          <w:rFonts w:asciiTheme="minorHAnsi" w:hAnsiTheme="minorHAnsi" w:cstheme="minorHAnsi"/>
          <w:sz w:val="24"/>
          <w:szCs w:val="24"/>
        </w:rPr>
        <w:t>employers who have appointed the Koinonia Fund as their Chosen Scheme for their employees.</w:t>
      </w:r>
    </w:p>
    <w:p w:rsidR="00FA2270" w:rsidRPr="00D8373B" w:rsidRDefault="00FA2270" w:rsidP="006F68F3">
      <w:pPr>
        <w:pStyle w:val="BodyText"/>
        <w:spacing w:line="276" w:lineRule="auto"/>
        <w:jc w:val="left"/>
        <w:rPr>
          <w:rFonts w:asciiTheme="minorHAnsi" w:hAnsiTheme="minorHAnsi" w:cstheme="minorHAnsi"/>
          <w:sz w:val="24"/>
          <w:szCs w:val="24"/>
        </w:rPr>
      </w:pPr>
    </w:p>
    <w:p w:rsidR="003F61EE" w:rsidRPr="00D8373B" w:rsidRDefault="003F61EE"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WELFARE EXPENDITURE</w:t>
      </w:r>
    </w:p>
    <w:p w:rsidR="003F61EE" w:rsidRPr="00D8373B" w:rsidRDefault="003F61EE" w:rsidP="006F68F3">
      <w:pPr>
        <w:pStyle w:val="BodyText"/>
        <w:spacing w:line="276" w:lineRule="auto"/>
        <w:jc w:val="left"/>
        <w:rPr>
          <w:rFonts w:asciiTheme="minorHAnsi" w:hAnsiTheme="minorHAnsi" w:cstheme="minorHAnsi"/>
          <w:sz w:val="24"/>
          <w:szCs w:val="24"/>
        </w:rPr>
      </w:pPr>
    </w:p>
    <w:p w:rsidR="003F61EE" w:rsidRPr="00D8373B" w:rsidRDefault="000D7455"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Financial a</w:t>
      </w:r>
      <w:r w:rsidR="00623966" w:rsidRPr="00D8373B">
        <w:rPr>
          <w:rFonts w:asciiTheme="minorHAnsi" w:hAnsiTheme="minorHAnsi" w:cstheme="minorHAnsi"/>
          <w:sz w:val="24"/>
          <w:szCs w:val="24"/>
        </w:rPr>
        <w:t xml:space="preserve">ssistance </w:t>
      </w:r>
      <w:r w:rsidRPr="00D8373B">
        <w:rPr>
          <w:rFonts w:asciiTheme="minorHAnsi" w:hAnsiTheme="minorHAnsi" w:cstheme="minorHAnsi"/>
          <w:sz w:val="24"/>
          <w:szCs w:val="24"/>
        </w:rPr>
        <w:t xml:space="preserve">to the clergy and their families </w:t>
      </w:r>
      <w:r w:rsidR="00623966" w:rsidRPr="00D8373B">
        <w:rPr>
          <w:rFonts w:asciiTheme="minorHAnsi" w:hAnsiTheme="minorHAnsi" w:cstheme="minorHAnsi"/>
          <w:sz w:val="24"/>
          <w:szCs w:val="24"/>
        </w:rPr>
        <w:t xml:space="preserve">is funded </w:t>
      </w:r>
      <w:r w:rsidR="001E3617" w:rsidRPr="00D8373B">
        <w:rPr>
          <w:rFonts w:asciiTheme="minorHAnsi" w:hAnsiTheme="minorHAnsi" w:cstheme="minorHAnsi"/>
          <w:sz w:val="24"/>
          <w:szCs w:val="24"/>
        </w:rPr>
        <w:t>largely by</w:t>
      </w:r>
      <w:r w:rsidR="00623966" w:rsidRPr="00D8373B">
        <w:rPr>
          <w:rFonts w:asciiTheme="minorHAnsi" w:hAnsiTheme="minorHAnsi" w:cstheme="minorHAnsi"/>
          <w:sz w:val="24"/>
          <w:szCs w:val="24"/>
        </w:rPr>
        <w:t xml:space="preserve"> the income </w:t>
      </w:r>
      <w:r w:rsidR="001E3617" w:rsidRPr="00D8373B">
        <w:rPr>
          <w:rFonts w:asciiTheme="minorHAnsi" w:hAnsiTheme="minorHAnsi" w:cstheme="minorHAnsi"/>
          <w:sz w:val="24"/>
          <w:szCs w:val="24"/>
        </w:rPr>
        <w:t>from the Widows and Orphans Endowment</w:t>
      </w:r>
      <w:r w:rsidR="00FA264B" w:rsidRPr="00D8373B">
        <w:rPr>
          <w:rFonts w:asciiTheme="minorHAnsi" w:hAnsiTheme="minorHAnsi" w:cstheme="minorHAnsi"/>
          <w:sz w:val="24"/>
          <w:szCs w:val="24"/>
        </w:rPr>
        <w:t>.  The other sources are investment income and a share of the annual distribution from the Bullock-Webster Estate.</w:t>
      </w:r>
    </w:p>
    <w:p w:rsidR="003F61EE" w:rsidRPr="00D8373B" w:rsidRDefault="003F61EE" w:rsidP="006F68F3">
      <w:pPr>
        <w:pStyle w:val="BodyText"/>
        <w:spacing w:line="276" w:lineRule="auto"/>
        <w:jc w:val="left"/>
        <w:rPr>
          <w:rFonts w:asciiTheme="minorHAnsi" w:hAnsiTheme="minorHAnsi" w:cstheme="minorHAnsi"/>
          <w:sz w:val="24"/>
          <w:szCs w:val="24"/>
        </w:rPr>
      </w:pPr>
    </w:p>
    <w:p w:rsidR="00AA3363" w:rsidRPr="00D8373B" w:rsidRDefault="00AA3363"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The Board has a policy to maintain a rese</w:t>
      </w:r>
      <w:r w:rsidR="0080533A" w:rsidRPr="00D8373B">
        <w:rPr>
          <w:rFonts w:asciiTheme="minorHAnsi" w:hAnsiTheme="minorHAnsi" w:cstheme="minorHAnsi"/>
          <w:sz w:val="24"/>
          <w:szCs w:val="24"/>
        </w:rPr>
        <w:t>rve of approximately three year</w:t>
      </w:r>
      <w:r w:rsidRPr="00D8373B">
        <w:rPr>
          <w:rFonts w:asciiTheme="minorHAnsi" w:hAnsiTheme="minorHAnsi" w:cstheme="minorHAnsi"/>
          <w:sz w:val="24"/>
          <w:szCs w:val="24"/>
        </w:rPr>
        <w:t>s</w:t>
      </w:r>
      <w:r w:rsidR="0080533A" w:rsidRPr="00D8373B">
        <w:rPr>
          <w:rFonts w:asciiTheme="minorHAnsi" w:hAnsiTheme="minorHAnsi" w:cstheme="minorHAnsi"/>
          <w:sz w:val="24"/>
          <w:szCs w:val="24"/>
        </w:rPr>
        <w:t>’</w:t>
      </w:r>
      <w:r w:rsidRPr="00D8373B">
        <w:rPr>
          <w:rFonts w:asciiTheme="minorHAnsi" w:hAnsiTheme="minorHAnsi" w:cstheme="minorHAnsi"/>
          <w:sz w:val="24"/>
          <w:szCs w:val="24"/>
        </w:rPr>
        <w:t xml:space="preserve"> expenditure to protect against adverse investment years and when income is not available from the Widows and Orphans Endowment.</w:t>
      </w:r>
    </w:p>
    <w:p w:rsidR="00AA3363" w:rsidRPr="00D8373B" w:rsidRDefault="00AA3363" w:rsidP="006F68F3">
      <w:pPr>
        <w:pStyle w:val="BodyText"/>
        <w:spacing w:line="276" w:lineRule="auto"/>
        <w:jc w:val="left"/>
        <w:rPr>
          <w:rFonts w:asciiTheme="minorHAnsi" w:hAnsiTheme="minorHAnsi" w:cstheme="minorHAnsi"/>
          <w:sz w:val="24"/>
          <w:szCs w:val="24"/>
        </w:rPr>
      </w:pPr>
    </w:p>
    <w:p w:rsidR="0060641E" w:rsidRPr="00D8373B" w:rsidRDefault="0060641E"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Assistance is provided via the following funds:</w:t>
      </w:r>
    </w:p>
    <w:p w:rsidR="0060641E" w:rsidRPr="00D8373B" w:rsidRDefault="0060641E" w:rsidP="006F68F3">
      <w:pPr>
        <w:pStyle w:val="BodyText"/>
        <w:spacing w:line="276" w:lineRule="auto"/>
        <w:jc w:val="left"/>
        <w:rPr>
          <w:rFonts w:asciiTheme="minorHAnsi" w:hAnsiTheme="minorHAnsi" w:cstheme="minorHAnsi"/>
          <w:sz w:val="24"/>
          <w:szCs w:val="24"/>
        </w:rPr>
      </w:pPr>
    </w:p>
    <w:p w:rsidR="0060641E" w:rsidRPr="00D8373B" w:rsidRDefault="0060641E" w:rsidP="006F68F3">
      <w:pPr>
        <w:pStyle w:val="BodyText"/>
        <w:numPr>
          <w:ilvl w:val="0"/>
          <w:numId w:val="10"/>
        </w:numPr>
        <w:tabs>
          <w:tab w:val="clear" w:pos="927"/>
          <w:tab w:val="num" w:pos="567"/>
        </w:tabs>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The Health Fund assists retired clergy and clergy widows with major medical and surgical costs.</w:t>
      </w:r>
    </w:p>
    <w:p w:rsidR="00B912BD" w:rsidRPr="00D8373B" w:rsidRDefault="00B912BD" w:rsidP="006F68F3">
      <w:pPr>
        <w:pStyle w:val="BodyText"/>
        <w:tabs>
          <w:tab w:val="num" w:pos="567"/>
        </w:tabs>
        <w:spacing w:line="276" w:lineRule="auto"/>
        <w:ind w:left="567" w:hanging="567"/>
        <w:jc w:val="left"/>
        <w:rPr>
          <w:rFonts w:asciiTheme="minorHAnsi" w:hAnsiTheme="minorHAnsi" w:cstheme="minorHAnsi"/>
          <w:sz w:val="24"/>
          <w:szCs w:val="24"/>
        </w:rPr>
      </w:pPr>
    </w:p>
    <w:p w:rsidR="0060641E" w:rsidRPr="00D8373B" w:rsidRDefault="0060641E" w:rsidP="006F68F3">
      <w:pPr>
        <w:pStyle w:val="BodyText"/>
        <w:numPr>
          <w:ilvl w:val="0"/>
          <w:numId w:val="10"/>
        </w:numPr>
        <w:tabs>
          <w:tab w:val="clear" w:pos="927"/>
          <w:tab w:val="num" w:pos="567"/>
        </w:tabs>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Basden Fund assists clergy and widows </w:t>
      </w:r>
      <w:r w:rsidR="00C500DA" w:rsidRPr="00D8373B">
        <w:rPr>
          <w:rFonts w:asciiTheme="minorHAnsi" w:hAnsiTheme="minorHAnsi" w:cstheme="minorHAnsi"/>
          <w:sz w:val="24"/>
          <w:szCs w:val="24"/>
        </w:rPr>
        <w:t>i</w:t>
      </w:r>
      <w:r w:rsidRPr="00D8373B">
        <w:rPr>
          <w:rFonts w:asciiTheme="minorHAnsi" w:hAnsiTheme="minorHAnsi" w:cstheme="minorHAnsi"/>
          <w:sz w:val="24"/>
          <w:szCs w:val="24"/>
        </w:rPr>
        <w:t>n the Diocese of Polynesia with the education costs of their dependent children.</w:t>
      </w:r>
      <w:r w:rsidR="00C500DA" w:rsidRPr="00D8373B">
        <w:rPr>
          <w:rFonts w:asciiTheme="minorHAnsi" w:hAnsiTheme="minorHAnsi" w:cstheme="minorHAnsi"/>
          <w:sz w:val="24"/>
          <w:szCs w:val="24"/>
        </w:rPr>
        <w:t xml:space="preserve"> </w:t>
      </w:r>
    </w:p>
    <w:p w:rsidR="00B912BD" w:rsidRPr="00D8373B" w:rsidRDefault="00B912BD" w:rsidP="006F68F3">
      <w:pPr>
        <w:pStyle w:val="BodyText"/>
        <w:tabs>
          <w:tab w:val="num" w:pos="567"/>
        </w:tabs>
        <w:spacing w:line="276" w:lineRule="auto"/>
        <w:ind w:left="567" w:hanging="567"/>
        <w:jc w:val="left"/>
        <w:rPr>
          <w:rFonts w:asciiTheme="minorHAnsi" w:hAnsiTheme="minorHAnsi" w:cstheme="minorHAnsi"/>
          <w:sz w:val="24"/>
          <w:szCs w:val="24"/>
        </w:rPr>
      </w:pPr>
    </w:p>
    <w:p w:rsidR="0060641E" w:rsidRPr="00D8373B" w:rsidRDefault="0060641E" w:rsidP="006F68F3">
      <w:pPr>
        <w:pStyle w:val="BodyText"/>
        <w:numPr>
          <w:ilvl w:val="0"/>
          <w:numId w:val="10"/>
        </w:numPr>
        <w:tabs>
          <w:tab w:val="clear" w:pos="927"/>
          <w:tab w:val="num" w:pos="567"/>
        </w:tabs>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Welfare Fund provides assistance to subscribers and pensioners </w:t>
      </w:r>
      <w:r w:rsidR="00DE7A2B" w:rsidRPr="00D8373B">
        <w:rPr>
          <w:rFonts w:asciiTheme="minorHAnsi" w:hAnsiTheme="minorHAnsi" w:cstheme="minorHAnsi"/>
          <w:sz w:val="24"/>
          <w:szCs w:val="24"/>
        </w:rPr>
        <w:t>of</w:t>
      </w:r>
      <w:r w:rsidRPr="00D8373B">
        <w:rPr>
          <w:rFonts w:asciiTheme="minorHAnsi" w:hAnsiTheme="minorHAnsi" w:cstheme="minorHAnsi"/>
          <w:sz w:val="24"/>
          <w:szCs w:val="24"/>
        </w:rPr>
        <w:t xml:space="preserve"> the Pension Fund who are in financial need.</w:t>
      </w:r>
    </w:p>
    <w:p w:rsidR="00B912BD" w:rsidRPr="00D8373B" w:rsidRDefault="00B912BD" w:rsidP="006F68F3">
      <w:pPr>
        <w:pStyle w:val="BodyText"/>
        <w:tabs>
          <w:tab w:val="num" w:pos="567"/>
        </w:tabs>
        <w:spacing w:line="276" w:lineRule="auto"/>
        <w:ind w:left="567" w:hanging="567"/>
        <w:jc w:val="left"/>
        <w:rPr>
          <w:rFonts w:asciiTheme="minorHAnsi" w:hAnsiTheme="minorHAnsi" w:cstheme="minorHAnsi"/>
          <w:sz w:val="24"/>
          <w:szCs w:val="24"/>
        </w:rPr>
      </w:pPr>
    </w:p>
    <w:p w:rsidR="0060641E" w:rsidRPr="00D8373B" w:rsidRDefault="0060641E" w:rsidP="006F68F3">
      <w:pPr>
        <w:pStyle w:val="BodyText"/>
        <w:numPr>
          <w:ilvl w:val="0"/>
          <w:numId w:val="10"/>
        </w:numPr>
        <w:tabs>
          <w:tab w:val="clear" w:pos="927"/>
          <w:tab w:val="num" w:pos="567"/>
        </w:tabs>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The Non Stipendiary Clergy Welfare Fund provides assistance to clergy and widows who are not members of the Pension Fund and who are in financial need.</w:t>
      </w:r>
    </w:p>
    <w:p w:rsidR="00B912BD" w:rsidRPr="00D8373B" w:rsidRDefault="00B912BD" w:rsidP="006F68F3">
      <w:pPr>
        <w:pStyle w:val="BodyText"/>
        <w:tabs>
          <w:tab w:val="num" w:pos="567"/>
        </w:tabs>
        <w:spacing w:line="276" w:lineRule="auto"/>
        <w:ind w:left="567" w:hanging="567"/>
        <w:jc w:val="left"/>
        <w:rPr>
          <w:rFonts w:asciiTheme="minorHAnsi" w:hAnsiTheme="minorHAnsi" w:cstheme="minorHAnsi"/>
          <w:sz w:val="24"/>
          <w:szCs w:val="24"/>
        </w:rPr>
      </w:pPr>
    </w:p>
    <w:p w:rsidR="0060641E" w:rsidRPr="00D8373B" w:rsidRDefault="0060641E" w:rsidP="006F68F3">
      <w:pPr>
        <w:pStyle w:val="BodyText"/>
        <w:numPr>
          <w:ilvl w:val="0"/>
          <w:numId w:val="10"/>
        </w:numPr>
        <w:tabs>
          <w:tab w:val="clear" w:pos="927"/>
          <w:tab w:val="num" w:pos="567"/>
        </w:tabs>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Other funds are available to assist stipendiary clergy in the Diocese of Polynesia with medical </w:t>
      </w:r>
      <w:r w:rsidR="00B3299E" w:rsidRPr="00D8373B">
        <w:rPr>
          <w:rFonts w:asciiTheme="minorHAnsi" w:hAnsiTheme="minorHAnsi" w:cstheme="minorHAnsi"/>
          <w:sz w:val="24"/>
          <w:szCs w:val="24"/>
        </w:rPr>
        <w:t>costs</w:t>
      </w:r>
      <w:r w:rsidRPr="00D8373B">
        <w:rPr>
          <w:rFonts w:asciiTheme="minorHAnsi" w:hAnsiTheme="minorHAnsi" w:cstheme="minorHAnsi"/>
          <w:sz w:val="24"/>
          <w:szCs w:val="24"/>
        </w:rPr>
        <w:t xml:space="preserve"> and to assist with the costs of various Chaplains to the Retired.</w:t>
      </w:r>
    </w:p>
    <w:p w:rsidR="0060641E" w:rsidRPr="00D8373B" w:rsidRDefault="0060641E" w:rsidP="006F68F3">
      <w:pPr>
        <w:pStyle w:val="BodyText"/>
        <w:spacing w:line="276" w:lineRule="auto"/>
        <w:jc w:val="left"/>
        <w:rPr>
          <w:rFonts w:asciiTheme="minorHAnsi" w:hAnsiTheme="minorHAnsi" w:cstheme="minorHAnsi"/>
          <w:sz w:val="24"/>
          <w:szCs w:val="24"/>
          <w:highlight w:val="yellow"/>
        </w:rPr>
      </w:pPr>
    </w:p>
    <w:p w:rsidR="007762F1" w:rsidRPr="00D8373B" w:rsidRDefault="00005297"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In the two years ended 31 December 2015</w:t>
      </w:r>
      <w:r w:rsidR="00AA3363" w:rsidRPr="00D8373B">
        <w:rPr>
          <w:rFonts w:asciiTheme="minorHAnsi" w:hAnsiTheme="minorHAnsi" w:cstheme="minorHAnsi"/>
          <w:sz w:val="24"/>
          <w:szCs w:val="24"/>
        </w:rPr>
        <w:t xml:space="preserve"> </w:t>
      </w:r>
      <w:r w:rsidRPr="00D8373B">
        <w:rPr>
          <w:rFonts w:asciiTheme="minorHAnsi" w:hAnsiTheme="minorHAnsi" w:cstheme="minorHAnsi"/>
          <w:sz w:val="24"/>
          <w:szCs w:val="24"/>
        </w:rPr>
        <w:t xml:space="preserve">total </w:t>
      </w:r>
      <w:r w:rsidR="008C28EF" w:rsidRPr="00D8373B">
        <w:rPr>
          <w:rFonts w:asciiTheme="minorHAnsi" w:hAnsiTheme="minorHAnsi" w:cstheme="minorHAnsi"/>
          <w:sz w:val="24"/>
          <w:szCs w:val="24"/>
        </w:rPr>
        <w:t>grant</w:t>
      </w:r>
      <w:r w:rsidRPr="00D8373B">
        <w:rPr>
          <w:rFonts w:asciiTheme="minorHAnsi" w:hAnsiTheme="minorHAnsi" w:cstheme="minorHAnsi"/>
          <w:sz w:val="24"/>
          <w:szCs w:val="24"/>
        </w:rPr>
        <w:t xml:space="preserve"> </w:t>
      </w:r>
      <w:r w:rsidR="00AA3363" w:rsidRPr="00D8373B">
        <w:rPr>
          <w:rFonts w:asciiTheme="minorHAnsi" w:hAnsiTheme="minorHAnsi" w:cstheme="minorHAnsi"/>
          <w:sz w:val="24"/>
          <w:szCs w:val="24"/>
        </w:rPr>
        <w:t>expenditure was $</w:t>
      </w:r>
      <w:r w:rsidR="00D15AA9" w:rsidRPr="00D8373B">
        <w:rPr>
          <w:rFonts w:asciiTheme="minorHAnsi" w:hAnsiTheme="minorHAnsi" w:cstheme="minorHAnsi"/>
          <w:sz w:val="24"/>
          <w:szCs w:val="24"/>
        </w:rPr>
        <w:t>851,670</w:t>
      </w:r>
      <w:r w:rsidR="00AA3363" w:rsidRPr="00D8373B">
        <w:rPr>
          <w:rFonts w:asciiTheme="minorHAnsi" w:hAnsiTheme="minorHAnsi" w:cstheme="minorHAnsi"/>
          <w:sz w:val="24"/>
          <w:szCs w:val="24"/>
        </w:rPr>
        <w:t xml:space="preserve">. </w:t>
      </w:r>
    </w:p>
    <w:p w:rsidR="007762F1" w:rsidRPr="00D8373B" w:rsidRDefault="007762F1" w:rsidP="006F68F3">
      <w:pPr>
        <w:pStyle w:val="BodyText"/>
        <w:spacing w:line="276" w:lineRule="auto"/>
        <w:jc w:val="left"/>
        <w:rPr>
          <w:rFonts w:asciiTheme="minorHAnsi" w:hAnsiTheme="minorHAnsi" w:cstheme="minorHAnsi"/>
          <w:sz w:val="24"/>
          <w:szCs w:val="24"/>
        </w:rPr>
      </w:pPr>
    </w:p>
    <w:p w:rsidR="00AA3363" w:rsidRPr="00D8373B" w:rsidRDefault="00AA3363"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At 31 December 20</w:t>
      </w:r>
      <w:r w:rsidR="00B3299E" w:rsidRPr="00D8373B">
        <w:rPr>
          <w:rFonts w:asciiTheme="minorHAnsi" w:hAnsiTheme="minorHAnsi" w:cstheme="minorHAnsi"/>
          <w:sz w:val="24"/>
          <w:szCs w:val="24"/>
        </w:rPr>
        <w:t>1</w:t>
      </w:r>
      <w:r w:rsidR="00005297" w:rsidRPr="00D8373B">
        <w:rPr>
          <w:rFonts w:asciiTheme="minorHAnsi" w:hAnsiTheme="minorHAnsi" w:cstheme="minorHAnsi"/>
          <w:sz w:val="24"/>
          <w:szCs w:val="24"/>
        </w:rPr>
        <w:t>5</w:t>
      </w:r>
      <w:r w:rsidRPr="00D8373B">
        <w:rPr>
          <w:rFonts w:asciiTheme="minorHAnsi" w:hAnsiTheme="minorHAnsi" w:cstheme="minorHAnsi"/>
          <w:sz w:val="24"/>
          <w:szCs w:val="24"/>
        </w:rPr>
        <w:t xml:space="preserve"> there was $</w:t>
      </w:r>
      <w:r w:rsidR="008C28EF" w:rsidRPr="00D8373B">
        <w:rPr>
          <w:rFonts w:asciiTheme="minorHAnsi" w:hAnsiTheme="minorHAnsi" w:cstheme="minorHAnsi"/>
          <w:sz w:val="24"/>
          <w:szCs w:val="24"/>
        </w:rPr>
        <w:t>1.7</w:t>
      </w:r>
      <w:r w:rsidR="0084785D" w:rsidRPr="00D8373B">
        <w:rPr>
          <w:rFonts w:asciiTheme="minorHAnsi" w:hAnsiTheme="minorHAnsi" w:cstheme="minorHAnsi"/>
          <w:sz w:val="24"/>
          <w:szCs w:val="24"/>
        </w:rPr>
        <w:t xml:space="preserve"> million</w:t>
      </w:r>
      <w:r w:rsidRPr="00D8373B">
        <w:rPr>
          <w:rFonts w:asciiTheme="minorHAnsi" w:hAnsiTheme="minorHAnsi" w:cstheme="minorHAnsi"/>
          <w:sz w:val="24"/>
          <w:szCs w:val="24"/>
        </w:rPr>
        <w:t xml:space="preserve"> </w:t>
      </w:r>
      <w:r w:rsidR="00104DE3" w:rsidRPr="00D8373B">
        <w:rPr>
          <w:rFonts w:asciiTheme="minorHAnsi" w:hAnsiTheme="minorHAnsi" w:cstheme="minorHAnsi"/>
          <w:sz w:val="24"/>
          <w:szCs w:val="24"/>
        </w:rPr>
        <w:t>retained</w:t>
      </w:r>
      <w:r w:rsidRPr="00D8373B">
        <w:rPr>
          <w:rFonts w:asciiTheme="minorHAnsi" w:hAnsiTheme="minorHAnsi" w:cstheme="minorHAnsi"/>
          <w:sz w:val="24"/>
          <w:szCs w:val="24"/>
        </w:rPr>
        <w:t xml:space="preserve"> </w:t>
      </w:r>
      <w:r w:rsidR="00D83A1B" w:rsidRPr="00D8373B">
        <w:rPr>
          <w:rFonts w:asciiTheme="minorHAnsi" w:hAnsiTheme="minorHAnsi" w:cstheme="minorHAnsi"/>
          <w:sz w:val="24"/>
          <w:szCs w:val="24"/>
        </w:rPr>
        <w:t xml:space="preserve">income </w:t>
      </w:r>
      <w:r w:rsidRPr="00D8373B">
        <w:rPr>
          <w:rFonts w:asciiTheme="minorHAnsi" w:hAnsiTheme="minorHAnsi" w:cstheme="minorHAnsi"/>
          <w:sz w:val="24"/>
          <w:szCs w:val="24"/>
        </w:rPr>
        <w:t xml:space="preserve">for </w:t>
      </w:r>
      <w:r w:rsidR="00104DE3" w:rsidRPr="00D8373B">
        <w:rPr>
          <w:rFonts w:asciiTheme="minorHAnsi" w:hAnsiTheme="minorHAnsi" w:cstheme="minorHAnsi"/>
          <w:sz w:val="24"/>
          <w:szCs w:val="24"/>
        </w:rPr>
        <w:t xml:space="preserve">future </w:t>
      </w:r>
      <w:r w:rsidR="0084785D" w:rsidRPr="00D8373B">
        <w:rPr>
          <w:rFonts w:asciiTheme="minorHAnsi" w:hAnsiTheme="minorHAnsi" w:cstheme="minorHAnsi"/>
          <w:sz w:val="24"/>
          <w:szCs w:val="24"/>
        </w:rPr>
        <w:t>allocation. At that date the capital of the Widows and Orphans Endowment was $</w:t>
      </w:r>
      <w:r w:rsidR="008C28EF" w:rsidRPr="00D8373B">
        <w:rPr>
          <w:rFonts w:asciiTheme="minorHAnsi" w:hAnsiTheme="minorHAnsi" w:cstheme="minorHAnsi"/>
          <w:sz w:val="24"/>
          <w:szCs w:val="24"/>
        </w:rPr>
        <w:t>15.6</w:t>
      </w:r>
      <w:r w:rsidR="0084785D" w:rsidRPr="00D8373B">
        <w:rPr>
          <w:rFonts w:asciiTheme="minorHAnsi" w:hAnsiTheme="minorHAnsi" w:cstheme="minorHAnsi"/>
          <w:sz w:val="24"/>
          <w:szCs w:val="24"/>
        </w:rPr>
        <w:t xml:space="preserve"> million and the Welfare Fund was $</w:t>
      </w:r>
      <w:r w:rsidR="008C28EF" w:rsidRPr="00D8373B">
        <w:rPr>
          <w:rFonts w:asciiTheme="minorHAnsi" w:hAnsiTheme="minorHAnsi" w:cstheme="minorHAnsi"/>
          <w:sz w:val="24"/>
          <w:szCs w:val="24"/>
        </w:rPr>
        <w:t>0.2</w:t>
      </w:r>
      <w:r w:rsidR="0084785D" w:rsidRPr="00D8373B">
        <w:rPr>
          <w:rFonts w:asciiTheme="minorHAnsi" w:hAnsiTheme="minorHAnsi" w:cstheme="minorHAnsi"/>
          <w:sz w:val="24"/>
          <w:szCs w:val="24"/>
        </w:rPr>
        <w:t xml:space="preserve"> million.</w:t>
      </w:r>
    </w:p>
    <w:p w:rsidR="00AA3363" w:rsidRPr="00D8373B" w:rsidRDefault="00AA3363" w:rsidP="006F68F3">
      <w:pPr>
        <w:pStyle w:val="BodyText"/>
        <w:spacing w:line="276" w:lineRule="auto"/>
        <w:jc w:val="left"/>
        <w:rPr>
          <w:rFonts w:asciiTheme="minorHAnsi" w:hAnsiTheme="minorHAnsi" w:cstheme="minorHAnsi"/>
          <w:sz w:val="24"/>
          <w:szCs w:val="24"/>
        </w:rPr>
      </w:pPr>
    </w:p>
    <w:p w:rsidR="001534E2" w:rsidRPr="00D8373B" w:rsidRDefault="001534E2"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SUPPLEMENTARY SUPPORT FUND</w:t>
      </w:r>
    </w:p>
    <w:p w:rsidR="001534E2" w:rsidRPr="00D8373B" w:rsidRDefault="001534E2" w:rsidP="006F68F3">
      <w:pPr>
        <w:pStyle w:val="BodyText"/>
        <w:spacing w:line="276" w:lineRule="auto"/>
        <w:jc w:val="left"/>
        <w:rPr>
          <w:rFonts w:asciiTheme="minorHAnsi" w:hAnsiTheme="minorHAnsi" w:cstheme="minorHAnsi"/>
          <w:sz w:val="24"/>
          <w:szCs w:val="24"/>
        </w:rPr>
      </w:pPr>
    </w:p>
    <w:p w:rsidR="001534E2" w:rsidRPr="00D8373B" w:rsidRDefault="001534E2" w:rsidP="006F68F3">
      <w:pPr>
        <w:spacing w:line="276" w:lineRule="auto"/>
        <w:rPr>
          <w:rFonts w:asciiTheme="minorHAnsi" w:hAnsiTheme="minorHAnsi" w:cstheme="minorHAnsi"/>
          <w:sz w:val="24"/>
          <w:szCs w:val="24"/>
        </w:rPr>
      </w:pPr>
      <w:r w:rsidRPr="00D8373B">
        <w:rPr>
          <w:rFonts w:asciiTheme="minorHAnsi" w:hAnsiTheme="minorHAnsi" w:cstheme="minorHAnsi"/>
          <w:sz w:val="24"/>
          <w:szCs w:val="24"/>
        </w:rPr>
        <w:t>The Supplementary Support Fund is a Sickness, Accident, Disablement and Death Fund approved by the Inland Revenue Department. The Board is the Trustee and Administrator of the Fund.</w:t>
      </w:r>
    </w:p>
    <w:p w:rsidR="001534E2" w:rsidRPr="00D8373B" w:rsidRDefault="001534E2" w:rsidP="006F68F3">
      <w:pPr>
        <w:spacing w:line="276" w:lineRule="auto"/>
        <w:rPr>
          <w:rFonts w:asciiTheme="minorHAnsi" w:hAnsiTheme="minorHAnsi" w:cstheme="minorHAnsi"/>
          <w:sz w:val="24"/>
          <w:szCs w:val="24"/>
        </w:rPr>
      </w:pPr>
    </w:p>
    <w:p w:rsidR="001534E2" w:rsidRPr="00D8373B" w:rsidRDefault="001534E2" w:rsidP="006F68F3">
      <w:pPr>
        <w:spacing w:line="276" w:lineRule="auto"/>
        <w:rPr>
          <w:rFonts w:asciiTheme="minorHAnsi" w:hAnsiTheme="minorHAnsi" w:cstheme="minorHAnsi"/>
          <w:sz w:val="24"/>
          <w:szCs w:val="24"/>
        </w:rPr>
      </w:pPr>
      <w:r w:rsidRPr="00D8373B">
        <w:rPr>
          <w:rFonts w:asciiTheme="minorHAnsi" w:hAnsiTheme="minorHAnsi" w:cstheme="minorHAnsi"/>
          <w:sz w:val="24"/>
          <w:szCs w:val="24"/>
        </w:rPr>
        <w:t xml:space="preserve">The Fund provides, by way of two insurance policies, a lump sum benefit on the death of a member while in service, and a continuing income when a member suffers an illness or disablement making them unable to work for at least 90 consecutive days.  </w:t>
      </w:r>
    </w:p>
    <w:p w:rsidR="001534E2" w:rsidRPr="00D8373B" w:rsidRDefault="001534E2" w:rsidP="006F68F3">
      <w:pPr>
        <w:spacing w:line="276" w:lineRule="auto"/>
        <w:rPr>
          <w:rFonts w:asciiTheme="minorHAnsi" w:hAnsiTheme="minorHAnsi" w:cstheme="minorHAnsi"/>
          <w:sz w:val="24"/>
          <w:szCs w:val="24"/>
        </w:rPr>
      </w:pPr>
    </w:p>
    <w:p w:rsidR="001534E2" w:rsidRPr="00D8373B" w:rsidRDefault="001534E2" w:rsidP="006F68F3">
      <w:pPr>
        <w:spacing w:line="276" w:lineRule="auto"/>
        <w:rPr>
          <w:rFonts w:asciiTheme="minorHAnsi" w:hAnsiTheme="minorHAnsi" w:cstheme="minorHAnsi"/>
          <w:sz w:val="24"/>
          <w:szCs w:val="24"/>
        </w:rPr>
      </w:pPr>
      <w:r w:rsidRPr="00D8373B">
        <w:rPr>
          <w:rFonts w:asciiTheme="minorHAnsi" w:hAnsiTheme="minorHAnsi" w:cstheme="minorHAnsi"/>
          <w:sz w:val="24"/>
          <w:szCs w:val="24"/>
        </w:rPr>
        <w:t>Te Pīhopatanga o Aotearoa and all the New Zealand Dioceses except Auckland participate in the Supplementary Support Fund. A number of other Church employers also participate.</w:t>
      </w:r>
    </w:p>
    <w:p w:rsidR="001534E2" w:rsidRPr="00D8373B" w:rsidRDefault="001534E2" w:rsidP="006F68F3">
      <w:pPr>
        <w:spacing w:line="276" w:lineRule="auto"/>
        <w:rPr>
          <w:rFonts w:asciiTheme="minorHAnsi" w:hAnsiTheme="minorHAnsi" w:cstheme="minorHAnsi"/>
          <w:sz w:val="24"/>
          <w:szCs w:val="24"/>
        </w:rPr>
      </w:pPr>
    </w:p>
    <w:p w:rsidR="001534E2" w:rsidRPr="00D8373B" w:rsidRDefault="00114876" w:rsidP="006F68F3">
      <w:pPr>
        <w:spacing w:line="276" w:lineRule="auto"/>
        <w:rPr>
          <w:rFonts w:asciiTheme="minorHAnsi" w:hAnsiTheme="minorHAnsi" w:cstheme="minorHAnsi"/>
          <w:sz w:val="24"/>
          <w:szCs w:val="24"/>
        </w:rPr>
      </w:pPr>
      <w:r w:rsidRPr="00D8373B">
        <w:rPr>
          <w:rFonts w:asciiTheme="minorHAnsi" w:hAnsiTheme="minorHAnsi" w:cstheme="minorHAnsi"/>
          <w:sz w:val="24"/>
          <w:szCs w:val="24"/>
        </w:rPr>
        <w:t>At 31 December 20</w:t>
      </w:r>
      <w:r w:rsidR="00B3299E" w:rsidRPr="00D8373B">
        <w:rPr>
          <w:rFonts w:asciiTheme="minorHAnsi" w:hAnsiTheme="minorHAnsi" w:cstheme="minorHAnsi"/>
          <w:sz w:val="24"/>
          <w:szCs w:val="24"/>
        </w:rPr>
        <w:t>1</w:t>
      </w:r>
      <w:r w:rsidR="00FF14F2" w:rsidRPr="00D8373B">
        <w:rPr>
          <w:rFonts w:asciiTheme="minorHAnsi" w:hAnsiTheme="minorHAnsi" w:cstheme="minorHAnsi"/>
          <w:sz w:val="24"/>
          <w:szCs w:val="24"/>
        </w:rPr>
        <w:t>5</w:t>
      </w:r>
      <w:r w:rsidRPr="00D8373B">
        <w:rPr>
          <w:rFonts w:asciiTheme="minorHAnsi" w:hAnsiTheme="minorHAnsi" w:cstheme="minorHAnsi"/>
          <w:sz w:val="24"/>
          <w:szCs w:val="24"/>
        </w:rPr>
        <w:t xml:space="preserve"> </w:t>
      </w:r>
      <w:r w:rsidR="00FF14F2" w:rsidRPr="00D8373B">
        <w:rPr>
          <w:rFonts w:asciiTheme="minorHAnsi" w:hAnsiTheme="minorHAnsi" w:cstheme="minorHAnsi"/>
          <w:sz w:val="24"/>
          <w:szCs w:val="24"/>
        </w:rPr>
        <w:t>four</w:t>
      </w:r>
      <w:r w:rsidR="00567878" w:rsidRPr="00D8373B">
        <w:rPr>
          <w:rFonts w:asciiTheme="minorHAnsi" w:hAnsiTheme="minorHAnsi" w:cstheme="minorHAnsi"/>
          <w:sz w:val="24"/>
          <w:szCs w:val="24"/>
        </w:rPr>
        <w:t xml:space="preserve"> </w:t>
      </w:r>
      <w:r w:rsidRPr="00D8373B">
        <w:rPr>
          <w:rFonts w:asciiTheme="minorHAnsi" w:hAnsiTheme="minorHAnsi" w:cstheme="minorHAnsi"/>
          <w:sz w:val="24"/>
          <w:szCs w:val="24"/>
        </w:rPr>
        <w:t>members were in receipt of insurance paym</w:t>
      </w:r>
      <w:r w:rsidR="002F166E" w:rsidRPr="00D8373B">
        <w:rPr>
          <w:rFonts w:asciiTheme="minorHAnsi" w:hAnsiTheme="minorHAnsi" w:cstheme="minorHAnsi"/>
          <w:sz w:val="24"/>
          <w:szCs w:val="24"/>
        </w:rPr>
        <w:t xml:space="preserve">ents </w:t>
      </w:r>
      <w:r w:rsidRPr="00D8373B">
        <w:rPr>
          <w:rFonts w:asciiTheme="minorHAnsi" w:hAnsiTheme="minorHAnsi" w:cstheme="minorHAnsi"/>
          <w:sz w:val="24"/>
          <w:szCs w:val="24"/>
        </w:rPr>
        <w:t>due to long term illness. In the two years to 31 December 20</w:t>
      </w:r>
      <w:r w:rsidR="002565BB" w:rsidRPr="00D8373B">
        <w:rPr>
          <w:rFonts w:asciiTheme="minorHAnsi" w:hAnsiTheme="minorHAnsi" w:cstheme="minorHAnsi"/>
          <w:sz w:val="24"/>
          <w:szCs w:val="24"/>
        </w:rPr>
        <w:t>1</w:t>
      </w:r>
      <w:r w:rsidR="00FF14F2" w:rsidRPr="00D8373B">
        <w:rPr>
          <w:rFonts w:asciiTheme="minorHAnsi" w:hAnsiTheme="minorHAnsi" w:cstheme="minorHAnsi"/>
          <w:sz w:val="24"/>
          <w:szCs w:val="24"/>
        </w:rPr>
        <w:t>5</w:t>
      </w:r>
      <w:r w:rsidR="002565BB" w:rsidRPr="00D8373B">
        <w:rPr>
          <w:rFonts w:asciiTheme="minorHAnsi" w:hAnsiTheme="minorHAnsi" w:cstheme="minorHAnsi"/>
          <w:sz w:val="24"/>
          <w:szCs w:val="24"/>
        </w:rPr>
        <w:t xml:space="preserve"> there </w:t>
      </w:r>
      <w:r w:rsidR="0075303C" w:rsidRPr="00D8373B">
        <w:rPr>
          <w:rFonts w:asciiTheme="minorHAnsi" w:hAnsiTheme="minorHAnsi" w:cstheme="minorHAnsi"/>
          <w:sz w:val="24"/>
          <w:szCs w:val="24"/>
        </w:rPr>
        <w:t>were</w:t>
      </w:r>
      <w:r w:rsidR="00567878" w:rsidRPr="00D8373B">
        <w:rPr>
          <w:rFonts w:asciiTheme="minorHAnsi" w:hAnsiTheme="minorHAnsi" w:cstheme="minorHAnsi"/>
          <w:sz w:val="24"/>
          <w:szCs w:val="24"/>
        </w:rPr>
        <w:t xml:space="preserve"> </w:t>
      </w:r>
      <w:r w:rsidR="0075303C" w:rsidRPr="00D8373B">
        <w:rPr>
          <w:rFonts w:asciiTheme="minorHAnsi" w:hAnsiTheme="minorHAnsi" w:cstheme="minorHAnsi"/>
          <w:sz w:val="24"/>
          <w:szCs w:val="24"/>
        </w:rPr>
        <w:t>two</w:t>
      </w:r>
      <w:r w:rsidR="002565BB" w:rsidRPr="00D8373B">
        <w:rPr>
          <w:rFonts w:asciiTheme="minorHAnsi" w:hAnsiTheme="minorHAnsi" w:cstheme="minorHAnsi"/>
          <w:sz w:val="24"/>
          <w:szCs w:val="24"/>
        </w:rPr>
        <w:t xml:space="preserve"> </w:t>
      </w:r>
      <w:r w:rsidR="0075303C" w:rsidRPr="00D8373B">
        <w:rPr>
          <w:rFonts w:asciiTheme="minorHAnsi" w:hAnsiTheme="minorHAnsi" w:cstheme="minorHAnsi"/>
          <w:sz w:val="24"/>
          <w:szCs w:val="24"/>
        </w:rPr>
        <w:t>Death B</w:t>
      </w:r>
      <w:r w:rsidR="00567878" w:rsidRPr="00D8373B">
        <w:rPr>
          <w:rFonts w:asciiTheme="minorHAnsi" w:hAnsiTheme="minorHAnsi" w:cstheme="minorHAnsi"/>
          <w:sz w:val="24"/>
          <w:szCs w:val="24"/>
        </w:rPr>
        <w:t>enefit payment</w:t>
      </w:r>
      <w:r w:rsidR="0075303C" w:rsidRPr="00D8373B">
        <w:rPr>
          <w:rFonts w:asciiTheme="minorHAnsi" w:hAnsiTheme="minorHAnsi" w:cstheme="minorHAnsi"/>
          <w:sz w:val="24"/>
          <w:szCs w:val="24"/>
        </w:rPr>
        <w:t>s and one Terminal Illness Benefit payment</w:t>
      </w:r>
      <w:r w:rsidR="00A15995" w:rsidRPr="00D8373B">
        <w:rPr>
          <w:rFonts w:asciiTheme="minorHAnsi" w:hAnsiTheme="minorHAnsi" w:cstheme="minorHAnsi"/>
          <w:sz w:val="24"/>
          <w:szCs w:val="24"/>
        </w:rPr>
        <w:t>.</w:t>
      </w:r>
    </w:p>
    <w:p w:rsidR="00F36CCE" w:rsidRPr="00D8373B" w:rsidRDefault="00F36CCE" w:rsidP="006F68F3">
      <w:pPr>
        <w:pStyle w:val="BodyText"/>
        <w:spacing w:line="276" w:lineRule="auto"/>
        <w:jc w:val="left"/>
        <w:rPr>
          <w:rFonts w:asciiTheme="minorHAnsi" w:hAnsiTheme="minorHAnsi" w:cstheme="minorHAnsi"/>
          <w:sz w:val="24"/>
          <w:szCs w:val="24"/>
        </w:rPr>
      </w:pPr>
    </w:p>
    <w:p w:rsidR="00882BC1" w:rsidRPr="00D8373B" w:rsidRDefault="009C62BA"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ANCILLARY SERVICES</w:t>
      </w:r>
    </w:p>
    <w:p w:rsidR="00882BC1" w:rsidRPr="00D8373B" w:rsidRDefault="00882BC1" w:rsidP="006F68F3">
      <w:pPr>
        <w:pStyle w:val="BodyText"/>
        <w:spacing w:line="276" w:lineRule="auto"/>
        <w:jc w:val="left"/>
        <w:rPr>
          <w:rFonts w:asciiTheme="minorHAnsi" w:hAnsiTheme="minorHAnsi" w:cstheme="minorHAnsi"/>
          <w:sz w:val="24"/>
          <w:szCs w:val="24"/>
        </w:rPr>
      </w:pPr>
    </w:p>
    <w:p w:rsidR="004438D1" w:rsidRPr="00D8373B" w:rsidRDefault="004438D1"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Board undertakes services for the Anglican Church, some of which provide benefits to other Churches. </w:t>
      </w:r>
      <w:r w:rsidR="007F5824" w:rsidRPr="00D8373B">
        <w:rPr>
          <w:rFonts w:asciiTheme="minorHAnsi" w:hAnsiTheme="minorHAnsi" w:cstheme="minorHAnsi"/>
          <w:sz w:val="24"/>
          <w:szCs w:val="24"/>
        </w:rPr>
        <w:t xml:space="preserve">These bodies report separately to </w:t>
      </w:r>
      <w:r w:rsidR="0080533A" w:rsidRPr="00D8373B">
        <w:rPr>
          <w:rFonts w:asciiTheme="minorHAnsi" w:hAnsiTheme="minorHAnsi" w:cstheme="minorHAnsi"/>
          <w:sz w:val="24"/>
          <w:szCs w:val="24"/>
        </w:rPr>
        <w:t xml:space="preserve">the </w:t>
      </w:r>
      <w:r w:rsidR="007F5824" w:rsidRPr="00D8373B">
        <w:rPr>
          <w:rFonts w:asciiTheme="minorHAnsi" w:hAnsiTheme="minorHAnsi" w:cstheme="minorHAnsi"/>
          <w:sz w:val="24"/>
          <w:szCs w:val="24"/>
        </w:rPr>
        <w:t>General Synod/te Hīnota Whānui.</w:t>
      </w:r>
    </w:p>
    <w:p w:rsidR="004438D1" w:rsidRPr="00D8373B" w:rsidRDefault="004438D1" w:rsidP="006F68F3">
      <w:pPr>
        <w:pStyle w:val="BodyText"/>
        <w:spacing w:line="276" w:lineRule="auto"/>
        <w:jc w:val="left"/>
        <w:rPr>
          <w:rFonts w:asciiTheme="minorHAnsi" w:hAnsiTheme="minorHAnsi" w:cstheme="minorHAnsi"/>
          <w:sz w:val="24"/>
          <w:szCs w:val="24"/>
        </w:rPr>
      </w:pPr>
    </w:p>
    <w:p w:rsidR="004438D1" w:rsidRPr="00D8373B" w:rsidRDefault="004438D1" w:rsidP="006F68F3">
      <w:pPr>
        <w:pStyle w:val="BodyText"/>
        <w:numPr>
          <w:ilvl w:val="0"/>
          <w:numId w:val="14"/>
        </w:numPr>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THE ANGLICAN INSURANCE BOARD (AIB)</w:t>
      </w:r>
    </w:p>
    <w:p w:rsidR="004438D1" w:rsidRPr="00D8373B" w:rsidRDefault="004438D1" w:rsidP="006F68F3">
      <w:pPr>
        <w:pStyle w:val="BodyText"/>
        <w:spacing w:line="276" w:lineRule="auto"/>
        <w:ind w:left="720"/>
        <w:jc w:val="left"/>
        <w:rPr>
          <w:rFonts w:asciiTheme="minorHAnsi" w:hAnsiTheme="minorHAnsi" w:cstheme="minorHAnsi"/>
          <w:sz w:val="24"/>
          <w:szCs w:val="24"/>
        </w:rPr>
      </w:pPr>
      <w:r w:rsidRPr="00D8373B">
        <w:rPr>
          <w:rFonts w:asciiTheme="minorHAnsi" w:hAnsiTheme="minorHAnsi" w:cstheme="minorHAnsi"/>
          <w:sz w:val="24"/>
          <w:szCs w:val="24"/>
        </w:rPr>
        <w:t xml:space="preserve">The Board provides secretarial, administration, IT operations, financial and investment services </w:t>
      </w:r>
      <w:r w:rsidR="00066E04" w:rsidRPr="00D8373B">
        <w:rPr>
          <w:rFonts w:asciiTheme="minorHAnsi" w:hAnsiTheme="minorHAnsi" w:cstheme="minorHAnsi"/>
          <w:sz w:val="24"/>
          <w:szCs w:val="24"/>
        </w:rPr>
        <w:t>to</w:t>
      </w:r>
      <w:r w:rsidR="00B0324D" w:rsidRPr="00D8373B">
        <w:rPr>
          <w:rFonts w:asciiTheme="minorHAnsi" w:hAnsiTheme="minorHAnsi" w:cstheme="minorHAnsi"/>
          <w:sz w:val="24"/>
          <w:szCs w:val="24"/>
        </w:rPr>
        <w:t xml:space="preserve"> AIB</w:t>
      </w:r>
      <w:r w:rsidRPr="00D8373B">
        <w:rPr>
          <w:rFonts w:asciiTheme="minorHAnsi" w:hAnsiTheme="minorHAnsi" w:cstheme="minorHAnsi"/>
          <w:sz w:val="24"/>
          <w:szCs w:val="24"/>
        </w:rPr>
        <w:t xml:space="preserve">. </w:t>
      </w:r>
    </w:p>
    <w:p w:rsidR="00C96418" w:rsidRPr="00D8373B" w:rsidRDefault="00C96418" w:rsidP="006F68F3">
      <w:pPr>
        <w:pStyle w:val="BodyText"/>
        <w:spacing w:line="276" w:lineRule="auto"/>
        <w:ind w:left="720"/>
        <w:jc w:val="left"/>
        <w:rPr>
          <w:rFonts w:asciiTheme="minorHAnsi" w:hAnsiTheme="minorHAnsi" w:cstheme="minorHAnsi"/>
          <w:sz w:val="24"/>
          <w:szCs w:val="24"/>
        </w:rPr>
      </w:pPr>
    </w:p>
    <w:p w:rsidR="00C96418" w:rsidRPr="00D8373B" w:rsidRDefault="00C96418" w:rsidP="006F68F3">
      <w:pPr>
        <w:pStyle w:val="BodyText"/>
        <w:spacing w:line="276" w:lineRule="auto"/>
        <w:ind w:left="720"/>
        <w:jc w:val="left"/>
        <w:rPr>
          <w:rFonts w:asciiTheme="minorHAnsi" w:hAnsiTheme="minorHAnsi" w:cstheme="minorHAnsi"/>
          <w:sz w:val="24"/>
          <w:szCs w:val="24"/>
        </w:rPr>
      </w:pPr>
      <w:r w:rsidRPr="00D8373B">
        <w:rPr>
          <w:rFonts w:asciiTheme="minorHAnsi" w:hAnsiTheme="minorHAnsi" w:cstheme="minorHAnsi"/>
          <w:sz w:val="24"/>
          <w:szCs w:val="24"/>
        </w:rPr>
        <w:t>Cost</w:t>
      </w:r>
      <w:r w:rsidR="001C6AB0" w:rsidRPr="00D8373B">
        <w:rPr>
          <w:rFonts w:asciiTheme="minorHAnsi" w:hAnsiTheme="minorHAnsi" w:cstheme="minorHAnsi"/>
          <w:sz w:val="24"/>
          <w:szCs w:val="24"/>
        </w:rPr>
        <w:t>s</w:t>
      </w:r>
      <w:r w:rsidRPr="00D8373B">
        <w:rPr>
          <w:rFonts w:asciiTheme="minorHAnsi" w:hAnsiTheme="minorHAnsi" w:cstheme="minorHAnsi"/>
          <w:sz w:val="24"/>
          <w:szCs w:val="24"/>
        </w:rPr>
        <w:t xml:space="preserve"> are paid by AIB.</w:t>
      </w:r>
    </w:p>
    <w:p w:rsidR="004438D1" w:rsidRPr="00D8373B" w:rsidRDefault="004438D1" w:rsidP="006F68F3">
      <w:pPr>
        <w:pStyle w:val="BodyText"/>
        <w:spacing w:line="276" w:lineRule="auto"/>
        <w:ind w:left="720"/>
        <w:jc w:val="left"/>
        <w:rPr>
          <w:rFonts w:asciiTheme="minorHAnsi" w:hAnsiTheme="minorHAnsi" w:cstheme="minorHAnsi"/>
          <w:sz w:val="24"/>
          <w:szCs w:val="24"/>
        </w:rPr>
      </w:pPr>
    </w:p>
    <w:p w:rsidR="00066E04" w:rsidRPr="00D8373B" w:rsidRDefault="00066E04" w:rsidP="006F68F3">
      <w:pPr>
        <w:pStyle w:val="BodyText"/>
        <w:numPr>
          <w:ilvl w:val="0"/>
          <w:numId w:val="14"/>
        </w:numPr>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THE INTER CHURCH BUREAU (ICB)</w:t>
      </w:r>
    </w:p>
    <w:p w:rsidR="00066E04" w:rsidRPr="00D8373B" w:rsidRDefault="00066E04" w:rsidP="006F68F3">
      <w:pPr>
        <w:pStyle w:val="BodyText"/>
        <w:spacing w:line="276" w:lineRule="auto"/>
        <w:ind w:left="720"/>
        <w:jc w:val="left"/>
        <w:rPr>
          <w:rFonts w:asciiTheme="minorHAnsi" w:hAnsiTheme="minorHAnsi" w:cstheme="minorHAnsi"/>
          <w:sz w:val="24"/>
          <w:szCs w:val="24"/>
        </w:rPr>
      </w:pPr>
      <w:r w:rsidRPr="00D8373B">
        <w:rPr>
          <w:rFonts w:asciiTheme="minorHAnsi" w:hAnsiTheme="minorHAnsi" w:cstheme="minorHAnsi"/>
          <w:sz w:val="24"/>
          <w:szCs w:val="24"/>
        </w:rPr>
        <w:t>The Board provides secretarial, financial and administration services to ICB. There are over 30 Churches involved, representing almost all NZ Christian denominations.</w:t>
      </w:r>
      <w:r w:rsidR="007F5824" w:rsidRPr="00D8373B">
        <w:rPr>
          <w:rFonts w:asciiTheme="minorHAnsi" w:hAnsiTheme="minorHAnsi" w:cstheme="minorHAnsi"/>
          <w:sz w:val="24"/>
          <w:szCs w:val="24"/>
        </w:rPr>
        <w:t xml:space="preserve"> ICB is a new body combining (and replacing) the work of the Inter Church Working Party on Taxation, AllChurches Bureau and AllChurches Services Limited.</w:t>
      </w:r>
    </w:p>
    <w:p w:rsidR="00066E04" w:rsidRPr="00D8373B" w:rsidRDefault="00066E04" w:rsidP="006F68F3">
      <w:pPr>
        <w:pStyle w:val="BodyText"/>
        <w:spacing w:line="276" w:lineRule="auto"/>
        <w:ind w:left="720"/>
        <w:jc w:val="left"/>
        <w:rPr>
          <w:rFonts w:asciiTheme="minorHAnsi" w:hAnsiTheme="minorHAnsi" w:cstheme="minorHAnsi"/>
          <w:sz w:val="24"/>
          <w:szCs w:val="24"/>
        </w:rPr>
      </w:pPr>
    </w:p>
    <w:p w:rsidR="00066E04" w:rsidRPr="00D8373B" w:rsidRDefault="00066E04" w:rsidP="006F68F3">
      <w:pPr>
        <w:pStyle w:val="BodyText"/>
        <w:spacing w:line="276" w:lineRule="auto"/>
        <w:ind w:left="720"/>
        <w:jc w:val="left"/>
        <w:rPr>
          <w:rFonts w:asciiTheme="minorHAnsi" w:hAnsiTheme="minorHAnsi" w:cstheme="minorHAnsi"/>
          <w:sz w:val="24"/>
          <w:szCs w:val="24"/>
        </w:rPr>
      </w:pPr>
      <w:r w:rsidRPr="00D8373B">
        <w:rPr>
          <w:rFonts w:asciiTheme="minorHAnsi" w:hAnsiTheme="minorHAnsi" w:cstheme="minorHAnsi"/>
          <w:sz w:val="24"/>
          <w:szCs w:val="24"/>
        </w:rPr>
        <w:t xml:space="preserve">Costs are paid by the various Churches, with AIB and General Synod/te Hīnota Whānui funding the Anglican </w:t>
      </w:r>
      <w:r w:rsidR="009C62BA" w:rsidRPr="00D8373B">
        <w:rPr>
          <w:rFonts w:asciiTheme="minorHAnsi" w:hAnsiTheme="minorHAnsi" w:cstheme="minorHAnsi"/>
          <w:sz w:val="24"/>
          <w:szCs w:val="24"/>
        </w:rPr>
        <w:t xml:space="preserve">Church’s </w:t>
      </w:r>
      <w:r w:rsidRPr="00D8373B">
        <w:rPr>
          <w:rFonts w:asciiTheme="minorHAnsi" w:hAnsiTheme="minorHAnsi" w:cstheme="minorHAnsi"/>
          <w:sz w:val="24"/>
          <w:szCs w:val="24"/>
        </w:rPr>
        <w:t>share.</w:t>
      </w:r>
    </w:p>
    <w:p w:rsidR="00066E04" w:rsidRPr="00D8373B" w:rsidRDefault="00066E04" w:rsidP="006F68F3">
      <w:pPr>
        <w:pStyle w:val="BodyText"/>
        <w:spacing w:line="276" w:lineRule="auto"/>
        <w:ind w:left="720"/>
        <w:jc w:val="left"/>
        <w:rPr>
          <w:rFonts w:asciiTheme="minorHAnsi" w:hAnsiTheme="minorHAnsi" w:cstheme="minorHAnsi"/>
          <w:sz w:val="24"/>
          <w:szCs w:val="24"/>
        </w:rPr>
      </w:pPr>
    </w:p>
    <w:p w:rsidR="004438D1" w:rsidRPr="00D8373B" w:rsidRDefault="004438D1" w:rsidP="006F68F3">
      <w:pPr>
        <w:pStyle w:val="BodyText"/>
        <w:numPr>
          <w:ilvl w:val="0"/>
          <w:numId w:val="14"/>
        </w:numPr>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 xml:space="preserve">THE ANGLICAN </w:t>
      </w:r>
      <w:r w:rsidR="009C62BA" w:rsidRPr="00D8373B">
        <w:rPr>
          <w:rFonts w:asciiTheme="minorHAnsi" w:hAnsiTheme="minorHAnsi" w:cstheme="minorHAnsi"/>
          <w:b/>
          <w:sz w:val="24"/>
          <w:szCs w:val="24"/>
        </w:rPr>
        <w:t>LEGISLATION</w:t>
      </w:r>
      <w:r w:rsidRPr="00D8373B">
        <w:rPr>
          <w:rFonts w:asciiTheme="minorHAnsi" w:hAnsiTheme="minorHAnsi" w:cstheme="minorHAnsi"/>
          <w:b/>
          <w:sz w:val="24"/>
          <w:szCs w:val="24"/>
        </w:rPr>
        <w:t xml:space="preserve"> UNIT (A</w:t>
      </w:r>
      <w:r w:rsidR="009C62BA" w:rsidRPr="00D8373B">
        <w:rPr>
          <w:rFonts w:asciiTheme="minorHAnsi" w:hAnsiTheme="minorHAnsi" w:cstheme="minorHAnsi"/>
          <w:b/>
          <w:sz w:val="24"/>
          <w:szCs w:val="24"/>
        </w:rPr>
        <w:t>L</w:t>
      </w:r>
      <w:r w:rsidRPr="00D8373B">
        <w:rPr>
          <w:rFonts w:asciiTheme="minorHAnsi" w:hAnsiTheme="minorHAnsi" w:cstheme="minorHAnsi"/>
          <w:b/>
          <w:sz w:val="24"/>
          <w:szCs w:val="24"/>
        </w:rPr>
        <w:t>U)</w:t>
      </w:r>
    </w:p>
    <w:p w:rsidR="004438D1" w:rsidRPr="00D8373B" w:rsidRDefault="004438D1" w:rsidP="006F68F3">
      <w:pPr>
        <w:pStyle w:val="BodyText"/>
        <w:spacing w:line="276" w:lineRule="auto"/>
        <w:ind w:left="720"/>
        <w:jc w:val="left"/>
        <w:rPr>
          <w:rFonts w:asciiTheme="minorHAnsi" w:hAnsiTheme="minorHAnsi" w:cstheme="minorHAnsi"/>
          <w:sz w:val="24"/>
          <w:szCs w:val="24"/>
        </w:rPr>
      </w:pPr>
      <w:r w:rsidRPr="00D8373B">
        <w:rPr>
          <w:rFonts w:asciiTheme="minorHAnsi" w:hAnsiTheme="minorHAnsi" w:cstheme="minorHAnsi"/>
          <w:sz w:val="24"/>
          <w:szCs w:val="24"/>
        </w:rPr>
        <w:t>The Board provides</w:t>
      </w:r>
      <w:r w:rsidR="009C62BA" w:rsidRPr="00D8373B">
        <w:rPr>
          <w:rFonts w:asciiTheme="minorHAnsi" w:hAnsiTheme="minorHAnsi" w:cstheme="minorHAnsi"/>
          <w:sz w:val="24"/>
          <w:szCs w:val="24"/>
        </w:rPr>
        <w:t xml:space="preserve"> co-ordination</w:t>
      </w:r>
      <w:r w:rsidR="007F5824" w:rsidRPr="00D8373B">
        <w:rPr>
          <w:rFonts w:asciiTheme="minorHAnsi" w:hAnsiTheme="minorHAnsi" w:cstheme="minorHAnsi"/>
          <w:sz w:val="24"/>
          <w:szCs w:val="24"/>
        </w:rPr>
        <w:t>, secretarial</w:t>
      </w:r>
      <w:r w:rsidR="009C62BA" w:rsidRPr="00D8373B">
        <w:rPr>
          <w:rFonts w:asciiTheme="minorHAnsi" w:hAnsiTheme="minorHAnsi" w:cstheme="minorHAnsi"/>
          <w:sz w:val="24"/>
          <w:szCs w:val="24"/>
        </w:rPr>
        <w:t xml:space="preserve"> and </w:t>
      </w:r>
      <w:r w:rsidRPr="00D8373B">
        <w:rPr>
          <w:rFonts w:asciiTheme="minorHAnsi" w:hAnsiTheme="minorHAnsi" w:cstheme="minorHAnsi"/>
          <w:sz w:val="24"/>
          <w:szCs w:val="24"/>
        </w:rPr>
        <w:t xml:space="preserve">financial services </w:t>
      </w:r>
      <w:r w:rsidR="009C62BA" w:rsidRPr="00D8373B">
        <w:rPr>
          <w:rFonts w:asciiTheme="minorHAnsi" w:hAnsiTheme="minorHAnsi" w:cstheme="minorHAnsi"/>
          <w:sz w:val="24"/>
          <w:szCs w:val="24"/>
        </w:rPr>
        <w:t>to ALU</w:t>
      </w:r>
      <w:r w:rsidRPr="00D8373B">
        <w:rPr>
          <w:rFonts w:asciiTheme="minorHAnsi" w:hAnsiTheme="minorHAnsi" w:cstheme="minorHAnsi"/>
          <w:sz w:val="24"/>
          <w:szCs w:val="24"/>
        </w:rPr>
        <w:t>.</w:t>
      </w:r>
      <w:r w:rsidR="009C62BA" w:rsidRPr="00D8373B">
        <w:rPr>
          <w:rFonts w:asciiTheme="minorHAnsi" w:hAnsiTheme="minorHAnsi" w:cstheme="minorHAnsi"/>
          <w:sz w:val="24"/>
          <w:szCs w:val="24"/>
        </w:rPr>
        <w:t xml:space="preserve"> The ALU replaced the Anglican Tax Unit and operates under the guidance of </w:t>
      </w:r>
      <w:r w:rsidR="007F5824" w:rsidRPr="00D8373B">
        <w:rPr>
          <w:rFonts w:asciiTheme="minorHAnsi" w:hAnsiTheme="minorHAnsi" w:cstheme="minorHAnsi"/>
          <w:sz w:val="24"/>
          <w:szCs w:val="24"/>
        </w:rPr>
        <w:t xml:space="preserve">the </w:t>
      </w:r>
      <w:r w:rsidR="009C62BA" w:rsidRPr="00D8373B">
        <w:rPr>
          <w:rFonts w:asciiTheme="minorHAnsi" w:hAnsiTheme="minorHAnsi" w:cstheme="minorHAnsi"/>
          <w:sz w:val="24"/>
          <w:szCs w:val="24"/>
        </w:rPr>
        <w:t>CSSC appointed Reference Group.</w:t>
      </w:r>
    </w:p>
    <w:p w:rsidR="00C96418" w:rsidRPr="00D8373B" w:rsidRDefault="00C96418" w:rsidP="006F68F3">
      <w:pPr>
        <w:pStyle w:val="BodyText"/>
        <w:spacing w:line="276" w:lineRule="auto"/>
        <w:ind w:left="720"/>
        <w:jc w:val="left"/>
        <w:rPr>
          <w:rFonts w:asciiTheme="minorHAnsi" w:hAnsiTheme="minorHAnsi" w:cstheme="minorHAnsi"/>
          <w:sz w:val="24"/>
          <w:szCs w:val="24"/>
        </w:rPr>
      </w:pPr>
    </w:p>
    <w:p w:rsidR="00C96418" w:rsidRPr="00D8373B" w:rsidRDefault="00C96418" w:rsidP="006F68F3">
      <w:pPr>
        <w:pStyle w:val="BodyText"/>
        <w:spacing w:line="276" w:lineRule="auto"/>
        <w:ind w:left="720"/>
        <w:jc w:val="left"/>
        <w:rPr>
          <w:rFonts w:asciiTheme="minorHAnsi" w:hAnsiTheme="minorHAnsi" w:cstheme="minorHAnsi"/>
          <w:sz w:val="24"/>
          <w:szCs w:val="24"/>
        </w:rPr>
      </w:pPr>
      <w:r w:rsidRPr="00D8373B">
        <w:rPr>
          <w:rFonts w:asciiTheme="minorHAnsi" w:hAnsiTheme="minorHAnsi" w:cstheme="minorHAnsi"/>
          <w:sz w:val="24"/>
          <w:szCs w:val="24"/>
        </w:rPr>
        <w:t xml:space="preserve">Costs </w:t>
      </w:r>
      <w:r w:rsidR="00123E9A" w:rsidRPr="00D8373B">
        <w:rPr>
          <w:rFonts w:asciiTheme="minorHAnsi" w:hAnsiTheme="minorHAnsi" w:cstheme="minorHAnsi"/>
          <w:sz w:val="24"/>
          <w:szCs w:val="24"/>
        </w:rPr>
        <w:t>are</w:t>
      </w:r>
      <w:r w:rsidRPr="00D8373B">
        <w:rPr>
          <w:rFonts w:asciiTheme="minorHAnsi" w:hAnsiTheme="minorHAnsi" w:cstheme="minorHAnsi"/>
          <w:sz w:val="24"/>
          <w:szCs w:val="24"/>
        </w:rPr>
        <w:t xml:space="preserve"> funded by the </w:t>
      </w:r>
      <w:r w:rsidR="006836F5" w:rsidRPr="00D8373B">
        <w:rPr>
          <w:rFonts w:asciiTheme="minorHAnsi" w:hAnsiTheme="minorHAnsi" w:cstheme="minorHAnsi"/>
          <w:sz w:val="24"/>
          <w:szCs w:val="24"/>
        </w:rPr>
        <w:t>General Synod/te Hīnota Whānui</w:t>
      </w:r>
      <w:r w:rsidRPr="00D8373B">
        <w:rPr>
          <w:rFonts w:asciiTheme="minorHAnsi" w:hAnsiTheme="minorHAnsi" w:cstheme="minorHAnsi"/>
          <w:sz w:val="24"/>
          <w:szCs w:val="24"/>
        </w:rPr>
        <w:t>.</w:t>
      </w:r>
    </w:p>
    <w:p w:rsidR="004438D1" w:rsidRPr="00D8373B" w:rsidRDefault="004438D1" w:rsidP="006F68F3">
      <w:pPr>
        <w:pStyle w:val="BodyText"/>
        <w:spacing w:line="276" w:lineRule="auto"/>
        <w:ind w:left="720"/>
        <w:jc w:val="left"/>
        <w:rPr>
          <w:rFonts w:asciiTheme="minorHAnsi" w:hAnsiTheme="minorHAnsi" w:cstheme="minorHAnsi"/>
          <w:sz w:val="24"/>
          <w:szCs w:val="24"/>
        </w:rPr>
      </w:pPr>
    </w:p>
    <w:p w:rsidR="00506398" w:rsidRPr="00D8373B" w:rsidRDefault="00506398"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STAFF</w:t>
      </w:r>
    </w:p>
    <w:p w:rsidR="00F36CCE" w:rsidRPr="00D8373B" w:rsidRDefault="00F36CCE" w:rsidP="006F68F3">
      <w:pPr>
        <w:pStyle w:val="BodyText"/>
        <w:spacing w:line="276" w:lineRule="auto"/>
        <w:jc w:val="left"/>
        <w:rPr>
          <w:rFonts w:asciiTheme="minorHAnsi" w:hAnsiTheme="minorHAnsi" w:cstheme="minorHAnsi"/>
          <w:sz w:val="24"/>
          <w:szCs w:val="24"/>
        </w:rPr>
      </w:pPr>
    </w:p>
    <w:p w:rsidR="005760E5" w:rsidRPr="00D8373B" w:rsidRDefault="005760E5"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 xml:space="preserve">The Board employs </w:t>
      </w:r>
      <w:r w:rsidR="00FF14F2" w:rsidRPr="00D8373B">
        <w:rPr>
          <w:rFonts w:asciiTheme="minorHAnsi" w:hAnsiTheme="minorHAnsi" w:cstheme="minorHAnsi"/>
          <w:sz w:val="24"/>
          <w:szCs w:val="24"/>
        </w:rPr>
        <w:t>twelve</w:t>
      </w:r>
      <w:r w:rsidRPr="00D8373B">
        <w:rPr>
          <w:rFonts w:asciiTheme="minorHAnsi" w:hAnsiTheme="minorHAnsi" w:cstheme="minorHAnsi"/>
          <w:sz w:val="24"/>
          <w:szCs w:val="24"/>
        </w:rPr>
        <w:t xml:space="preserve"> fulltime and </w:t>
      </w:r>
      <w:r w:rsidR="00FF14F2" w:rsidRPr="00D8373B">
        <w:rPr>
          <w:rFonts w:asciiTheme="minorHAnsi" w:hAnsiTheme="minorHAnsi" w:cstheme="minorHAnsi"/>
          <w:sz w:val="24"/>
          <w:szCs w:val="24"/>
        </w:rPr>
        <w:t>three</w:t>
      </w:r>
      <w:r w:rsidRPr="00D8373B">
        <w:rPr>
          <w:rFonts w:asciiTheme="minorHAnsi" w:hAnsiTheme="minorHAnsi" w:cstheme="minorHAnsi"/>
          <w:sz w:val="24"/>
          <w:szCs w:val="24"/>
        </w:rPr>
        <w:t xml:space="preserve"> part-time staff</w:t>
      </w:r>
      <w:r w:rsidR="00FF14F2" w:rsidRPr="00D8373B">
        <w:rPr>
          <w:rFonts w:asciiTheme="minorHAnsi" w:hAnsiTheme="minorHAnsi" w:cstheme="minorHAnsi"/>
          <w:sz w:val="24"/>
          <w:szCs w:val="24"/>
        </w:rPr>
        <w:t xml:space="preserve"> under the management of </w:t>
      </w:r>
      <w:r w:rsidR="00123E9A" w:rsidRPr="00D8373B">
        <w:rPr>
          <w:rFonts w:asciiTheme="minorHAnsi" w:hAnsiTheme="minorHAnsi" w:cstheme="minorHAnsi"/>
          <w:sz w:val="24"/>
          <w:szCs w:val="24"/>
        </w:rPr>
        <w:t>Mark Wilcox</w:t>
      </w:r>
      <w:r w:rsidRPr="00D8373B">
        <w:rPr>
          <w:rFonts w:asciiTheme="minorHAnsi" w:hAnsiTheme="minorHAnsi" w:cstheme="minorHAnsi"/>
          <w:sz w:val="24"/>
          <w:szCs w:val="24"/>
        </w:rPr>
        <w:t xml:space="preserve">. The </w:t>
      </w:r>
      <w:r w:rsidR="008215CB" w:rsidRPr="00D8373B">
        <w:rPr>
          <w:rFonts w:asciiTheme="minorHAnsi" w:hAnsiTheme="minorHAnsi" w:cstheme="minorHAnsi"/>
          <w:sz w:val="24"/>
          <w:szCs w:val="24"/>
        </w:rPr>
        <w:t>staff have an array of skills that support the work of the Board and the Church.</w:t>
      </w:r>
      <w:r w:rsidRPr="00D8373B">
        <w:rPr>
          <w:rFonts w:asciiTheme="minorHAnsi" w:hAnsiTheme="minorHAnsi" w:cstheme="minorHAnsi"/>
          <w:sz w:val="24"/>
          <w:szCs w:val="24"/>
        </w:rPr>
        <w:t xml:space="preserve"> As well as serving the Board well, the staff exhibit a high level of care for our beneficiaries and this is greatly appreciated.</w:t>
      </w:r>
    </w:p>
    <w:p w:rsidR="00173DBD" w:rsidRDefault="00173DBD" w:rsidP="006F68F3">
      <w:pPr>
        <w:pStyle w:val="BodyText"/>
        <w:spacing w:line="276" w:lineRule="auto"/>
        <w:jc w:val="left"/>
        <w:rPr>
          <w:rFonts w:asciiTheme="minorHAnsi" w:hAnsiTheme="minorHAnsi" w:cstheme="minorHAnsi"/>
          <w:sz w:val="24"/>
          <w:szCs w:val="24"/>
        </w:rPr>
      </w:pPr>
    </w:p>
    <w:p w:rsidR="006F68F3" w:rsidRPr="00D8373B" w:rsidRDefault="006F68F3" w:rsidP="006F68F3">
      <w:pPr>
        <w:pStyle w:val="BodyText"/>
        <w:spacing w:line="276" w:lineRule="auto"/>
        <w:jc w:val="left"/>
        <w:rPr>
          <w:rFonts w:asciiTheme="minorHAnsi" w:hAnsiTheme="minorHAnsi" w:cstheme="minorHAnsi"/>
          <w:sz w:val="24"/>
          <w:szCs w:val="24"/>
        </w:rPr>
      </w:pPr>
    </w:p>
    <w:p w:rsidR="00E62FDD" w:rsidRPr="00D8373B" w:rsidRDefault="00E62FDD" w:rsidP="006F68F3">
      <w:pPr>
        <w:pStyle w:val="BodyText"/>
        <w:spacing w:line="276" w:lineRule="auto"/>
        <w:jc w:val="left"/>
        <w:rPr>
          <w:rFonts w:asciiTheme="minorHAnsi" w:hAnsiTheme="minorHAnsi" w:cstheme="minorHAnsi"/>
          <w:sz w:val="24"/>
          <w:szCs w:val="24"/>
        </w:rPr>
      </w:pPr>
    </w:p>
    <w:p w:rsidR="00506398" w:rsidRPr="00D8373B" w:rsidRDefault="0080533A"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The Very Rev</w:t>
      </w:r>
      <w:r w:rsidR="006F68F3">
        <w:rPr>
          <w:rFonts w:asciiTheme="minorHAnsi" w:hAnsiTheme="minorHAnsi" w:cstheme="minorHAnsi"/>
          <w:sz w:val="24"/>
          <w:szCs w:val="24"/>
        </w:rPr>
        <w:t>eren</w:t>
      </w:r>
      <w:r w:rsidRPr="00D8373B">
        <w:rPr>
          <w:rFonts w:asciiTheme="minorHAnsi" w:hAnsiTheme="minorHAnsi" w:cstheme="minorHAnsi"/>
          <w:sz w:val="24"/>
          <w:szCs w:val="24"/>
        </w:rPr>
        <w:t xml:space="preserve">d </w:t>
      </w:r>
      <w:r w:rsidR="00167225" w:rsidRPr="00D8373B">
        <w:rPr>
          <w:rFonts w:asciiTheme="minorHAnsi" w:hAnsiTheme="minorHAnsi" w:cstheme="minorHAnsi"/>
          <w:sz w:val="24"/>
          <w:szCs w:val="24"/>
        </w:rPr>
        <w:t>Lawrence</w:t>
      </w:r>
      <w:r w:rsidR="00CD096D" w:rsidRPr="00D8373B">
        <w:rPr>
          <w:rFonts w:asciiTheme="minorHAnsi" w:hAnsiTheme="minorHAnsi" w:cstheme="minorHAnsi"/>
          <w:sz w:val="24"/>
          <w:szCs w:val="24"/>
        </w:rPr>
        <w:t xml:space="preserve"> Kimberley</w:t>
      </w:r>
    </w:p>
    <w:p w:rsidR="00F255CC" w:rsidRPr="00D8373B" w:rsidRDefault="00F255CC" w:rsidP="006F68F3">
      <w:pPr>
        <w:pStyle w:val="BodyText"/>
        <w:spacing w:line="276" w:lineRule="auto"/>
        <w:jc w:val="left"/>
        <w:rPr>
          <w:rFonts w:asciiTheme="minorHAnsi" w:hAnsiTheme="minorHAnsi" w:cstheme="minorHAnsi"/>
          <w:b/>
          <w:sz w:val="24"/>
          <w:szCs w:val="24"/>
        </w:rPr>
      </w:pPr>
      <w:r w:rsidRPr="00D8373B">
        <w:rPr>
          <w:rFonts w:asciiTheme="minorHAnsi" w:hAnsiTheme="minorHAnsi" w:cstheme="minorHAnsi"/>
          <w:b/>
          <w:sz w:val="24"/>
          <w:szCs w:val="24"/>
        </w:rPr>
        <w:t>CHAIRPERSON</w:t>
      </w:r>
    </w:p>
    <w:p w:rsidR="00FE2300" w:rsidRPr="00D8373B" w:rsidRDefault="00FE2300" w:rsidP="006F68F3">
      <w:pPr>
        <w:pStyle w:val="BodyText"/>
        <w:spacing w:line="276" w:lineRule="auto"/>
        <w:jc w:val="left"/>
        <w:rPr>
          <w:rFonts w:asciiTheme="minorHAnsi" w:hAnsiTheme="minorHAnsi" w:cstheme="minorHAnsi"/>
          <w:sz w:val="24"/>
          <w:szCs w:val="24"/>
        </w:rPr>
      </w:pPr>
    </w:p>
    <w:p w:rsidR="00FE2300" w:rsidRPr="00D8373B" w:rsidRDefault="00F25691" w:rsidP="006F68F3">
      <w:pPr>
        <w:pStyle w:val="BodyText"/>
        <w:spacing w:line="276" w:lineRule="auto"/>
        <w:jc w:val="left"/>
        <w:rPr>
          <w:rFonts w:asciiTheme="minorHAnsi" w:hAnsiTheme="minorHAnsi" w:cstheme="minorHAnsi"/>
          <w:sz w:val="24"/>
          <w:szCs w:val="24"/>
        </w:rPr>
      </w:pPr>
      <w:r w:rsidRPr="00D8373B">
        <w:rPr>
          <w:rFonts w:asciiTheme="minorHAnsi" w:hAnsiTheme="minorHAnsi" w:cstheme="minorHAnsi"/>
          <w:sz w:val="24"/>
          <w:szCs w:val="24"/>
        </w:rPr>
        <w:t>3</w:t>
      </w:r>
      <w:r w:rsidR="00D27E54" w:rsidRPr="00D8373B">
        <w:rPr>
          <w:rFonts w:asciiTheme="minorHAnsi" w:hAnsiTheme="minorHAnsi" w:cstheme="minorHAnsi"/>
          <w:sz w:val="24"/>
          <w:szCs w:val="24"/>
        </w:rPr>
        <w:t xml:space="preserve"> March 201</w:t>
      </w:r>
      <w:r w:rsidR="00CD096D" w:rsidRPr="00D8373B">
        <w:rPr>
          <w:rFonts w:asciiTheme="minorHAnsi" w:hAnsiTheme="minorHAnsi" w:cstheme="minorHAnsi"/>
          <w:sz w:val="24"/>
          <w:szCs w:val="24"/>
        </w:rPr>
        <w:t>6</w:t>
      </w:r>
    </w:p>
    <w:sectPr w:rsidR="00FE2300" w:rsidRPr="00D8373B" w:rsidSect="00D8373B">
      <w:footerReference w:type="even" r:id="rId11"/>
      <w:pgSz w:w="11907" w:h="16840" w:code="9"/>
      <w:pgMar w:top="1440" w:right="1440" w:bottom="1440" w:left="1440" w:header="720" w:footer="567" w:gutter="0"/>
      <w:pgNumType w:fmt="numberInDash"/>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064A" w:rsidRDefault="006E064A">
      <w:r>
        <w:separator/>
      </w:r>
    </w:p>
  </w:endnote>
  <w:endnote w:type="continuationSeparator" w:id="0">
    <w:p w:rsidR="006E064A" w:rsidRDefault="006E0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s721 Ex BT">
    <w:altName w:val="Arial"/>
    <w:charset w:val="00"/>
    <w:family w:val="swiss"/>
    <w:pitch w:val="variable"/>
    <w:sig w:usb0="00000001" w:usb1="00000000" w:usb2="00000000" w:usb3="00000000" w:csb0="0000001B"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3AD1" w:rsidRDefault="003E3AD1" w:rsidP="007E1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E3AD1" w:rsidRDefault="003E3A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064A" w:rsidRDefault="006E064A">
      <w:r>
        <w:separator/>
      </w:r>
    </w:p>
  </w:footnote>
  <w:footnote w:type="continuationSeparator" w:id="0">
    <w:p w:rsidR="006E064A" w:rsidRDefault="006E06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23A48"/>
    <w:multiLevelType w:val="hybridMultilevel"/>
    <w:tmpl w:val="20D88548"/>
    <w:lvl w:ilvl="0" w:tplc="9B12A132">
      <w:start w:val="1"/>
      <w:numFmt w:val="bullet"/>
      <w:lvlText w:val=""/>
      <w:lvlJc w:val="left"/>
      <w:pPr>
        <w:tabs>
          <w:tab w:val="num" w:pos="927"/>
        </w:tabs>
        <w:ind w:left="567" w:hanging="56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072668F4"/>
    <w:multiLevelType w:val="hybridMultilevel"/>
    <w:tmpl w:val="5F969054"/>
    <w:lvl w:ilvl="0" w:tplc="04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153B2009"/>
    <w:multiLevelType w:val="multilevel"/>
    <w:tmpl w:val="A60A63A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E1B3C13"/>
    <w:multiLevelType w:val="hybridMultilevel"/>
    <w:tmpl w:val="E626DC1E"/>
    <w:lvl w:ilvl="0" w:tplc="5DF2AA6C">
      <w:start w:val="1"/>
      <w:numFmt w:val="bullet"/>
      <w:lvlText w:val=""/>
      <w:lvlJc w:val="left"/>
      <w:pPr>
        <w:tabs>
          <w:tab w:val="num" w:pos="567"/>
        </w:tabs>
        <w:ind w:left="567" w:hanging="56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1FBF1C85"/>
    <w:multiLevelType w:val="hybridMultilevel"/>
    <w:tmpl w:val="AC281BC2"/>
    <w:lvl w:ilvl="0" w:tplc="FFFFFFFF">
      <w:start w:val="1"/>
      <w:numFmt w:val="bullet"/>
      <w:lvlText w:val=""/>
      <w:legacy w:legacy="1" w:legacySpace="0" w:legacyIndent="283"/>
      <w:lvlJc w:val="left"/>
      <w:pPr>
        <w:ind w:left="1003" w:hanging="283"/>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5">
    <w:nsid w:val="21BA195C"/>
    <w:multiLevelType w:val="hybridMultilevel"/>
    <w:tmpl w:val="46B26856"/>
    <w:lvl w:ilvl="0" w:tplc="D41014E4">
      <w:start w:val="1"/>
      <w:numFmt w:val="bullet"/>
      <w:lvlText w:val=""/>
      <w:lvlJc w:val="left"/>
      <w:pPr>
        <w:tabs>
          <w:tab w:val="num" w:pos="851"/>
        </w:tabs>
        <w:ind w:left="851" w:hanging="567"/>
      </w:pPr>
      <w:rPr>
        <w:rFonts w:ascii="Symbol" w:hAnsi="Symbol" w:hint="default"/>
      </w:rPr>
    </w:lvl>
    <w:lvl w:ilvl="1" w:tplc="AD7C0866">
      <w:start w:val="1"/>
      <w:numFmt w:val="bullet"/>
      <w:lvlText w:val=""/>
      <w:lvlJc w:val="left"/>
      <w:pPr>
        <w:tabs>
          <w:tab w:val="num" w:pos="1647"/>
        </w:tabs>
        <w:ind w:left="1647" w:hanging="567"/>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29560C0E"/>
    <w:multiLevelType w:val="singleLevel"/>
    <w:tmpl w:val="A5F2BCE0"/>
    <w:lvl w:ilvl="0">
      <w:start w:val="4"/>
      <w:numFmt w:val="bullet"/>
      <w:lvlText w:val="­"/>
      <w:lvlJc w:val="left"/>
      <w:pPr>
        <w:tabs>
          <w:tab w:val="num" w:pos="720"/>
        </w:tabs>
        <w:ind w:left="720" w:hanging="720"/>
      </w:pPr>
      <w:rPr>
        <w:rFonts w:ascii="Times New Roman" w:hAnsi="Times New Roman" w:hint="default"/>
      </w:rPr>
    </w:lvl>
  </w:abstractNum>
  <w:abstractNum w:abstractNumId="7">
    <w:nsid w:val="2F840B4E"/>
    <w:multiLevelType w:val="hybridMultilevel"/>
    <w:tmpl w:val="C2B06E34"/>
    <w:lvl w:ilvl="0" w:tplc="FFFFFFFF">
      <w:start w:val="1"/>
      <w:numFmt w:val="bullet"/>
      <w:lvlText w:val=""/>
      <w:legacy w:legacy="1" w:legacySpace="0" w:legacyIndent="283"/>
      <w:lvlJc w:val="left"/>
      <w:pPr>
        <w:ind w:left="1003" w:hanging="283"/>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8">
    <w:nsid w:val="34A962CB"/>
    <w:multiLevelType w:val="hybridMultilevel"/>
    <w:tmpl w:val="87125442"/>
    <w:lvl w:ilvl="0" w:tplc="9B12A132">
      <w:start w:val="1"/>
      <w:numFmt w:val="bullet"/>
      <w:lvlText w:val=""/>
      <w:lvlJc w:val="left"/>
      <w:pPr>
        <w:tabs>
          <w:tab w:val="num" w:pos="927"/>
        </w:tabs>
        <w:ind w:left="567" w:hanging="56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nsid w:val="41D001A6"/>
    <w:multiLevelType w:val="hybridMultilevel"/>
    <w:tmpl w:val="C94292BC"/>
    <w:lvl w:ilvl="0" w:tplc="9F18056A">
      <w:start w:val="1"/>
      <w:numFmt w:val="bullet"/>
      <w:lvlText w:val="o"/>
      <w:lvlJc w:val="left"/>
      <w:pPr>
        <w:tabs>
          <w:tab w:val="num" w:pos="720"/>
        </w:tabs>
        <w:ind w:left="720" w:hanging="360"/>
      </w:pPr>
      <w:rPr>
        <w:rFonts w:ascii="Courier New" w:hAnsi="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43F0181E"/>
    <w:multiLevelType w:val="hybridMultilevel"/>
    <w:tmpl w:val="7528F73C"/>
    <w:lvl w:ilvl="0" w:tplc="9B12A132">
      <w:start w:val="1"/>
      <w:numFmt w:val="bullet"/>
      <w:lvlText w:val=""/>
      <w:lvlJc w:val="left"/>
      <w:pPr>
        <w:tabs>
          <w:tab w:val="num" w:pos="1497"/>
        </w:tabs>
        <w:ind w:left="1137" w:hanging="567"/>
      </w:pPr>
      <w:rPr>
        <w:rFonts w:ascii="Symbol" w:hAnsi="Symbol" w:hint="default"/>
      </w:rPr>
    </w:lvl>
    <w:lvl w:ilvl="1" w:tplc="08090003" w:tentative="1">
      <w:start w:val="1"/>
      <w:numFmt w:val="bullet"/>
      <w:lvlText w:val="o"/>
      <w:lvlJc w:val="left"/>
      <w:pPr>
        <w:tabs>
          <w:tab w:val="num" w:pos="2010"/>
        </w:tabs>
        <w:ind w:left="2010" w:hanging="360"/>
      </w:pPr>
      <w:rPr>
        <w:rFonts w:ascii="Courier New" w:hAnsi="Courier New" w:cs="Courier New" w:hint="default"/>
      </w:rPr>
    </w:lvl>
    <w:lvl w:ilvl="2" w:tplc="08090005" w:tentative="1">
      <w:start w:val="1"/>
      <w:numFmt w:val="bullet"/>
      <w:lvlText w:val=""/>
      <w:lvlJc w:val="left"/>
      <w:pPr>
        <w:tabs>
          <w:tab w:val="num" w:pos="2730"/>
        </w:tabs>
        <w:ind w:left="2730" w:hanging="360"/>
      </w:pPr>
      <w:rPr>
        <w:rFonts w:ascii="Wingdings" w:hAnsi="Wingdings" w:hint="default"/>
      </w:rPr>
    </w:lvl>
    <w:lvl w:ilvl="3" w:tplc="08090001" w:tentative="1">
      <w:start w:val="1"/>
      <w:numFmt w:val="bullet"/>
      <w:lvlText w:val=""/>
      <w:lvlJc w:val="left"/>
      <w:pPr>
        <w:tabs>
          <w:tab w:val="num" w:pos="3450"/>
        </w:tabs>
        <w:ind w:left="3450" w:hanging="360"/>
      </w:pPr>
      <w:rPr>
        <w:rFonts w:ascii="Symbol" w:hAnsi="Symbol" w:hint="default"/>
      </w:rPr>
    </w:lvl>
    <w:lvl w:ilvl="4" w:tplc="08090003" w:tentative="1">
      <w:start w:val="1"/>
      <w:numFmt w:val="bullet"/>
      <w:lvlText w:val="o"/>
      <w:lvlJc w:val="left"/>
      <w:pPr>
        <w:tabs>
          <w:tab w:val="num" w:pos="4170"/>
        </w:tabs>
        <w:ind w:left="4170" w:hanging="360"/>
      </w:pPr>
      <w:rPr>
        <w:rFonts w:ascii="Courier New" w:hAnsi="Courier New" w:cs="Courier New" w:hint="default"/>
      </w:rPr>
    </w:lvl>
    <w:lvl w:ilvl="5" w:tplc="08090005" w:tentative="1">
      <w:start w:val="1"/>
      <w:numFmt w:val="bullet"/>
      <w:lvlText w:val=""/>
      <w:lvlJc w:val="left"/>
      <w:pPr>
        <w:tabs>
          <w:tab w:val="num" w:pos="4890"/>
        </w:tabs>
        <w:ind w:left="4890" w:hanging="360"/>
      </w:pPr>
      <w:rPr>
        <w:rFonts w:ascii="Wingdings" w:hAnsi="Wingdings" w:hint="default"/>
      </w:rPr>
    </w:lvl>
    <w:lvl w:ilvl="6" w:tplc="08090001" w:tentative="1">
      <w:start w:val="1"/>
      <w:numFmt w:val="bullet"/>
      <w:lvlText w:val=""/>
      <w:lvlJc w:val="left"/>
      <w:pPr>
        <w:tabs>
          <w:tab w:val="num" w:pos="5610"/>
        </w:tabs>
        <w:ind w:left="5610" w:hanging="360"/>
      </w:pPr>
      <w:rPr>
        <w:rFonts w:ascii="Symbol" w:hAnsi="Symbol" w:hint="default"/>
      </w:rPr>
    </w:lvl>
    <w:lvl w:ilvl="7" w:tplc="08090003" w:tentative="1">
      <w:start w:val="1"/>
      <w:numFmt w:val="bullet"/>
      <w:lvlText w:val="o"/>
      <w:lvlJc w:val="left"/>
      <w:pPr>
        <w:tabs>
          <w:tab w:val="num" w:pos="6330"/>
        </w:tabs>
        <w:ind w:left="6330" w:hanging="360"/>
      </w:pPr>
      <w:rPr>
        <w:rFonts w:ascii="Courier New" w:hAnsi="Courier New" w:cs="Courier New" w:hint="default"/>
      </w:rPr>
    </w:lvl>
    <w:lvl w:ilvl="8" w:tplc="08090005" w:tentative="1">
      <w:start w:val="1"/>
      <w:numFmt w:val="bullet"/>
      <w:lvlText w:val=""/>
      <w:lvlJc w:val="left"/>
      <w:pPr>
        <w:tabs>
          <w:tab w:val="num" w:pos="7050"/>
        </w:tabs>
        <w:ind w:left="7050" w:hanging="360"/>
      </w:pPr>
      <w:rPr>
        <w:rFonts w:ascii="Wingdings" w:hAnsi="Wingdings" w:hint="default"/>
      </w:rPr>
    </w:lvl>
  </w:abstractNum>
  <w:abstractNum w:abstractNumId="11">
    <w:nsid w:val="48FF23B4"/>
    <w:multiLevelType w:val="hybridMultilevel"/>
    <w:tmpl w:val="D55482E0"/>
    <w:lvl w:ilvl="0" w:tplc="08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49B27BD2"/>
    <w:multiLevelType w:val="hybridMultilevel"/>
    <w:tmpl w:val="A60A63A4"/>
    <w:lvl w:ilvl="0" w:tplc="44BEA382">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nsid w:val="526F288F"/>
    <w:multiLevelType w:val="singleLevel"/>
    <w:tmpl w:val="D490411A"/>
    <w:lvl w:ilvl="0">
      <w:start w:val="1"/>
      <w:numFmt w:val="decimal"/>
      <w:lvlText w:val="%1."/>
      <w:lvlJc w:val="left"/>
      <w:pPr>
        <w:tabs>
          <w:tab w:val="num" w:pos="567"/>
        </w:tabs>
        <w:ind w:left="567" w:hanging="567"/>
      </w:pPr>
    </w:lvl>
  </w:abstractNum>
  <w:abstractNum w:abstractNumId="14">
    <w:nsid w:val="53DF670F"/>
    <w:multiLevelType w:val="hybridMultilevel"/>
    <w:tmpl w:val="E0362974"/>
    <w:lvl w:ilvl="0" w:tplc="FFFFFFFF">
      <w:start w:val="1"/>
      <w:numFmt w:val="bullet"/>
      <w:lvlText w:val=""/>
      <w:legacy w:legacy="1" w:legacySpace="0" w:legacyIndent="283"/>
      <w:lvlJc w:val="left"/>
      <w:pPr>
        <w:ind w:left="1003" w:hanging="283"/>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5">
    <w:nsid w:val="67D4790B"/>
    <w:multiLevelType w:val="hybridMultilevel"/>
    <w:tmpl w:val="D23CBF1E"/>
    <w:lvl w:ilvl="0" w:tplc="44BEA382">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6D8027EB"/>
    <w:multiLevelType w:val="hybridMultilevel"/>
    <w:tmpl w:val="38BE5D22"/>
    <w:lvl w:ilvl="0" w:tplc="EA1E1812">
      <w:start w:val="1"/>
      <w:numFmt w:val="decimal"/>
      <w:pStyle w:val="Stylenumbered"/>
      <w:lvlText w:val="%1."/>
      <w:lvlJc w:val="left"/>
      <w:pPr>
        <w:tabs>
          <w:tab w:val="num" w:pos="567"/>
        </w:tabs>
        <w:ind w:left="56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7"/>
  </w:num>
  <w:num w:numId="2">
    <w:abstractNumId w:val="4"/>
  </w:num>
  <w:num w:numId="3">
    <w:abstractNumId w:val="14"/>
  </w:num>
  <w:num w:numId="4">
    <w:abstractNumId w:val="16"/>
  </w:num>
  <w:num w:numId="5">
    <w:abstractNumId w:val="13"/>
  </w:num>
  <w:num w:numId="6">
    <w:abstractNumId w:val="6"/>
  </w:num>
  <w:num w:numId="7">
    <w:abstractNumId w:val="11"/>
  </w:num>
  <w:num w:numId="8">
    <w:abstractNumId w:val="1"/>
  </w:num>
  <w:num w:numId="9">
    <w:abstractNumId w:val="10"/>
  </w:num>
  <w:num w:numId="10">
    <w:abstractNumId w:val="8"/>
  </w:num>
  <w:num w:numId="11">
    <w:abstractNumId w:val="0"/>
  </w:num>
  <w:num w:numId="12">
    <w:abstractNumId w:val="5"/>
  </w:num>
  <w:num w:numId="13">
    <w:abstractNumId w:val="15"/>
  </w:num>
  <w:num w:numId="14">
    <w:abstractNumId w:val="12"/>
  </w:num>
  <w:num w:numId="15">
    <w:abstractNumId w:val="2"/>
  </w:num>
  <w:num w:numId="16">
    <w:abstractNumId w:val="9"/>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ctiveWritingStyle w:appName="MSWord" w:lang="en-NZ" w:vendorID="64" w:dllVersion="131078" w:nlCheck="1" w:checkStyle="1"/>
  <w:activeWritingStyle w:appName="MSWord" w:lang="en-AU" w:vendorID="64" w:dllVersion="131078" w:nlCheck="1" w:checkStyle="1"/>
  <w:activeWritingStyle w:appName="MSWord" w:lang="en-GB"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D67"/>
    <w:rsid w:val="00004FF2"/>
    <w:rsid w:val="00005297"/>
    <w:rsid w:val="00007512"/>
    <w:rsid w:val="00007D18"/>
    <w:rsid w:val="000161AF"/>
    <w:rsid w:val="00020DDA"/>
    <w:rsid w:val="00021399"/>
    <w:rsid w:val="000251F0"/>
    <w:rsid w:val="00037B61"/>
    <w:rsid w:val="00041EBD"/>
    <w:rsid w:val="00054E98"/>
    <w:rsid w:val="000626B7"/>
    <w:rsid w:val="00066E04"/>
    <w:rsid w:val="000758B8"/>
    <w:rsid w:val="00075E2B"/>
    <w:rsid w:val="00090684"/>
    <w:rsid w:val="000B0E1F"/>
    <w:rsid w:val="000B3452"/>
    <w:rsid w:val="000B3B52"/>
    <w:rsid w:val="000B3B7D"/>
    <w:rsid w:val="000B7166"/>
    <w:rsid w:val="000C0A52"/>
    <w:rsid w:val="000C3102"/>
    <w:rsid w:val="000C3E5A"/>
    <w:rsid w:val="000D689E"/>
    <w:rsid w:val="000D7455"/>
    <w:rsid w:val="000F6167"/>
    <w:rsid w:val="00104DE3"/>
    <w:rsid w:val="001061E6"/>
    <w:rsid w:val="00107BF7"/>
    <w:rsid w:val="00114876"/>
    <w:rsid w:val="0012025F"/>
    <w:rsid w:val="00123E9A"/>
    <w:rsid w:val="0012430D"/>
    <w:rsid w:val="00125434"/>
    <w:rsid w:val="0013154E"/>
    <w:rsid w:val="00134377"/>
    <w:rsid w:val="00141A62"/>
    <w:rsid w:val="00144163"/>
    <w:rsid w:val="00145019"/>
    <w:rsid w:val="0014687F"/>
    <w:rsid w:val="001534E2"/>
    <w:rsid w:val="001639ED"/>
    <w:rsid w:val="00167225"/>
    <w:rsid w:val="00173DBD"/>
    <w:rsid w:val="00174BAE"/>
    <w:rsid w:val="001917A3"/>
    <w:rsid w:val="001954F1"/>
    <w:rsid w:val="001A1226"/>
    <w:rsid w:val="001A2D0C"/>
    <w:rsid w:val="001B229F"/>
    <w:rsid w:val="001B3BC6"/>
    <w:rsid w:val="001C6AB0"/>
    <w:rsid w:val="001D0361"/>
    <w:rsid w:val="001D36EF"/>
    <w:rsid w:val="001D78A0"/>
    <w:rsid w:val="001E3617"/>
    <w:rsid w:val="001E42FA"/>
    <w:rsid w:val="001E5113"/>
    <w:rsid w:val="002060C0"/>
    <w:rsid w:val="002126F3"/>
    <w:rsid w:val="00231FB6"/>
    <w:rsid w:val="0023351E"/>
    <w:rsid w:val="002422CA"/>
    <w:rsid w:val="002423AE"/>
    <w:rsid w:val="00245A68"/>
    <w:rsid w:val="00246FDB"/>
    <w:rsid w:val="00250574"/>
    <w:rsid w:val="002565BB"/>
    <w:rsid w:val="00263A72"/>
    <w:rsid w:val="0026637C"/>
    <w:rsid w:val="0027062E"/>
    <w:rsid w:val="00273334"/>
    <w:rsid w:val="002A38E2"/>
    <w:rsid w:val="002B01B9"/>
    <w:rsid w:val="002B2A18"/>
    <w:rsid w:val="002B53DB"/>
    <w:rsid w:val="002D2704"/>
    <w:rsid w:val="002D63C1"/>
    <w:rsid w:val="002E03DD"/>
    <w:rsid w:val="002F166E"/>
    <w:rsid w:val="002F3656"/>
    <w:rsid w:val="003035EC"/>
    <w:rsid w:val="0031064C"/>
    <w:rsid w:val="00322B0F"/>
    <w:rsid w:val="003262E0"/>
    <w:rsid w:val="003274E1"/>
    <w:rsid w:val="00330415"/>
    <w:rsid w:val="00332D26"/>
    <w:rsid w:val="00334EDD"/>
    <w:rsid w:val="00340D19"/>
    <w:rsid w:val="003443D3"/>
    <w:rsid w:val="003617E8"/>
    <w:rsid w:val="00374F80"/>
    <w:rsid w:val="00384283"/>
    <w:rsid w:val="00390035"/>
    <w:rsid w:val="00391EFD"/>
    <w:rsid w:val="003A31FB"/>
    <w:rsid w:val="003A6252"/>
    <w:rsid w:val="003B1EDD"/>
    <w:rsid w:val="003B3413"/>
    <w:rsid w:val="003B450F"/>
    <w:rsid w:val="003B4E4D"/>
    <w:rsid w:val="003B705B"/>
    <w:rsid w:val="003C0D44"/>
    <w:rsid w:val="003C4B49"/>
    <w:rsid w:val="003C6CD8"/>
    <w:rsid w:val="003D3FCB"/>
    <w:rsid w:val="003E3AD1"/>
    <w:rsid w:val="003E4E2D"/>
    <w:rsid w:val="003E674D"/>
    <w:rsid w:val="003E704E"/>
    <w:rsid w:val="003F61EE"/>
    <w:rsid w:val="004003E8"/>
    <w:rsid w:val="00401DD7"/>
    <w:rsid w:val="00411A91"/>
    <w:rsid w:val="004152B0"/>
    <w:rsid w:val="00423F68"/>
    <w:rsid w:val="004246F0"/>
    <w:rsid w:val="00424F57"/>
    <w:rsid w:val="004275EE"/>
    <w:rsid w:val="0043533D"/>
    <w:rsid w:val="004438D1"/>
    <w:rsid w:val="00464874"/>
    <w:rsid w:val="0047195D"/>
    <w:rsid w:val="004733A5"/>
    <w:rsid w:val="0048016E"/>
    <w:rsid w:val="00481405"/>
    <w:rsid w:val="0048275A"/>
    <w:rsid w:val="00485ED2"/>
    <w:rsid w:val="0049731C"/>
    <w:rsid w:val="004A1B54"/>
    <w:rsid w:val="004A4F86"/>
    <w:rsid w:val="004B5C2D"/>
    <w:rsid w:val="004C7874"/>
    <w:rsid w:val="004D1881"/>
    <w:rsid w:val="004E7A4E"/>
    <w:rsid w:val="004F314F"/>
    <w:rsid w:val="00506398"/>
    <w:rsid w:val="005160A8"/>
    <w:rsid w:val="0053225F"/>
    <w:rsid w:val="00545938"/>
    <w:rsid w:val="00546085"/>
    <w:rsid w:val="00552D5D"/>
    <w:rsid w:val="0055622B"/>
    <w:rsid w:val="00567878"/>
    <w:rsid w:val="00573E84"/>
    <w:rsid w:val="0057426E"/>
    <w:rsid w:val="005745BA"/>
    <w:rsid w:val="005760E5"/>
    <w:rsid w:val="00577544"/>
    <w:rsid w:val="0058027E"/>
    <w:rsid w:val="0058410A"/>
    <w:rsid w:val="00590BE1"/>
    <w:rsid w:val="005A1AC0"/>
    <w:rsid w:val="005A4978"/>
    <w:rsid w:val="005B37F1"/>
    <w:rsid w:val="005B3BF2"/>
    <w:rsid w:val="005C454D"/>
    <w:rsid w:val="005D5D67"/>
    <w:rsid w:val="005E3EE7"/>
    <w:rsid w:val="005F5738"/>
    <w:rsid w:val="005F5AEA"/>
    <w:rsid w:val="00605B9D"/>
    <w:rsid w:val="0060641E"/>
    <w:rsid w:val="00613B33"/>
    <w:rsid w:val="006159EC"/>
    <w:rsid w:val="00623966"/>
    <w:rsid w:val="00627FF3"/>
    <w:rsid w:val="006310F5"/>
    <w:rsid w:val="00631674"/>
    <w:rsid w:val="006356C2"/>
    <w:rsid w:val="006378E1"/>
    <w:rsid w:val="0064470B"/>
    <w:rsid w:val="00646ABD"/>
    <w:rsid w:val="0066332C"/>
    <w:rsid w:val="0066578A"/>
    <w:rsid w:val="0068245F"/>
    <w:rsid w:val="006836F5"/>
    <w:rsid w:val="00691204"/>
    <w:rsid w:val="006A2D17"/>
    <w:rsid w:val="006B6141"/>
    <w:rsid w:val="006B683D"/>
    <w:rsid w:val="006B78E2"/>
    <w:rsid w:val="006D2F5E"/>
    <w:rsid w:val="006D4C01"/>
    <w:rsid w:val="006D656C"/>
    <w:rsid w:val="006E064A"/>
    <w:rsid w:val="006E3820"/>
    <w:rsid w:val="006F68F3"/>
    <w:rsid w:val="006F7A96"/>
    <w:rsid w:val="00701AFC"/>
    <w:rsid w:val="00706395"/>
    <w:rsid w:val="0071001D"/>
    <w:rsid w:val="0071255C"/>
    <w:rsid w:val="00722228"/>
    <w:rsid w:val="0072495F"/>
    <w:rsid w:val="00726B43"/>
    <w:rsid w:val="00731F98"/>
    <w:rsid w:val="00733ECA"/>
    <w:rsid w:val="00746422"/>
    <w:rsid w:val="00747579"/>
    <w:rsid w:val="00747D9D"/>
    <w:rsid w:val="00750915"/>
    <w:rsid w:val="00752065"/>
    <w:rsid w:val="0075303C"/>
    <w:rsid w:val="00762E0D"/>
    <w:rsid w:val="0076315D"/>
    <w:rsid w:val="00770F11"/>
    <w:rsid w:val="00772DFF"/>
    <w:rsid w:val="007762F1"/>
    <w:rsid w:val="00781C6D"/>
    <w:rsid w:val="00786A86"/>
    <w:rsid w:val="007B7223"/>
    <w:rsid w:val="007E026F"/>
    <w:rsid w:val="007E09FF"/>
    <w:rsid w:val="007E1E34"/>
    <w:rsid w:val="007F5824"/>
    <w:rsid w:val="0080533A"/>
    <w:rsid w:val="00807A95"/>
    <w:rsid w:val="00820F52"/>
    <w:rsid w:val="008215CB"/>
    <w:rsid w:val="0082449D"/>
    <w:rsid w:val="00831479"/>
    <w:rsid w:val="00833B14"/>
    <w:rsid w:val="00834AB2"/>
    <w:rsid w:val="00834F13"/>
    <w:rsid w:val="0083680D"/>
    <w:rsid w:val="0084446B"/>
    <w:rsid w:val="0084622F"/>
    <w:rsid w:val="0084785D"/>
    <w:rsid w:val="008768D2"/>
    <w:rsid w:val="00882BC1"/>
    <w:rsid w:val="00892783"/>
    <w:rsid w:val="00892EB8"/>
    <w:rsid w:val="008A2E23"/>
    <w:rsid w:val="008A644E"/>
    <w:rsid w:val="008B0C02"/>
    <w:rsid w:val="008B3365"/>
    <w:rsid w:val="008B5921"/>
    <w:rsid w:val="008C28EF"/>
    <w:rsid w:val="008C314B"/>
    <w:rsid w:val="008C40D2"/>
    <w:rsid w:val="008C4FA8"/>
    <w:rsid w:val="008F41F1"/>
    <w:rsid w:val="00900CA9"/>
    <w:rsid w:val="00904F8A"/>
    <w:rsid w:val="00907D60"/>
    <w:rsid w:val="009101A1"/>
    <w:rsid w:val="00913568"/>
    <w:rsid w:val="00915871"/>
    <w:rsid w:val="009177A1"/>
    <w:rsid w:val="00922438"/>
    <w:rsid w:val="00924BD7"/>
    <w:rsid w:val="0093533C"/>
    <w:rsid w:val="009435F1"/>
    <w:rsid w:val="009459E9"/>
    <w:rsid w:val="009531A1"/>
    <w:rsid w:val="00957CE3"/>
    <w:rsid w:val="00960706"/>
    <w:rsid w:val="009701E9"/>
    <w:rsid w:val="00971BF2"/>
    <w:rsid w:val="009753F6"/>
    <w:rsid w:val="009775CC"/>
    <w:rsid w:val="0098044B"/>
    <w:rsid w:val="00982DE1"/>
    <w:rsid w:val="00984EDF"/>
    <w:rsid w:val="00995537"/>
    <w:rsid w:val="009A213E"/>
    <w:rsid w:val="009A5CF0"/>
    <w:rsid w:val="009A7C96"/>
    <w:rsid w:val="009B2D84"/>
    <w:rsid w:val="009B58B7"/>
    <w:rsid w:val="009B6E0E"/>
    <w:rsid w:val="009C11F2"/>
    <w:rsid w:val="009C62BA"/>
    <w:rsid w:val="009C74DE"/>
    <w:rsid w:val="009F0451"/>
    <w:rsid w:val="00A022C5"/>
    <w:rsid w:val="00A06D2E"/>
    <w:rsid w:val="00A10B5C"/>
    <w:rsid w:val="00A15995"/>
    <w:rsid w:val="00A16BD2"/>
    <w:rsid w:val="00A245F7"/>
    <w:rsid w:val="00A267C6"/>
    <w:rsid w:val="00A4167D"/>
    <w:rsid w:val="00A5240A"/>
    <w:rsid w:val="00A53F10"/>
    <w:rsid w:val="00A5540C"/>
    <w:rsid w:val="00A661CC"/>
    <w:rsid w:val="00A7325E"/>
    <w:rsid w:val="00A76186"/>
    <w:rsid w:val="00A76C73"/>
    <w:rsid w:val="00A8152B"/>
    <w:rsid w:val="00A856A6"/>
    <w:rsid w:val="00A93156"/>
    <w:rsid w:val="00AA17FF"/>
    <w:rsid w:val="00AA3363"/>
    <w:rsid w:val="00AA547A"/>
    <w:rsid w:val="00AB2424"/>
    <w:rsid w:val="00AB5D0F"/>
    <w:rsid w:val="00AC5270"/>
    <w:rsid w:val="00AD3173"/>
    <w:rsid w:val="00AD4633"/>
    <w:rsid w:val="00AE1450"/>
    <w:rsid w:val="00AE1E11"/>
    <w:rsid w:val="00AE5E0D"/>
    <w:rsid w:val="00AF5EC0"/>
    <w:rsid w:val="00B01D38"/>
    <w:rsid w:val="00B0324D"/>
    <w:rsid w:val="00B055A8"/>
    <w:rsid w:val="00B06E3B"/>
    <w:rsid w:val="00B21939"/>
    <w:rsid w:val="00B27552"/>
    <w:rsid w:val="00B3299E"/>
    <w:rsid w:val="00B35C8C"/>
    <w:rsid w:val="00B50BF7"/>
    <w:rsid w:val="00B51763"/>
    <w:rsid w:val="00B62E1E"/>
    <w:rsid w:val="00B70C3E"/>
    <w:rsid w:val="00B71C42"/>
    <w:rsid w:val="00B72F29"/>
    <w:rsid w:val="00B775FD"/>
    <w:rsid w:val="00B83F3C"/>
    <w:rsid w:val="00B864DD"/>
    <w:rsid w:val="00B912BD"/>
    <w:rsid w:val="00B96059"/>
    <w:rsid w:val="00BA063A"/>
    <w:rsid w:val="00BB3A00"/>
    <w:rsid w:val="00BB6E53"/>
    <w:rsid w:val="00BD4C5E"/>
    <w:rsid w:val="00BF3AE6"/>
    <w:rsid w:val="00BF5BB1"/>
    <w:rsid w:val="00C30088"/>
    <w:rsid w:val="00C33F1B"/>
    <w:rsid w:val="00C37D57"/>
    <w:rsid w:val="00C4358F"/>
    <w:rsid w:val="00C500DA"/>
    <w:rsid w:val="00C516AE"/>
    <w:rsid w:val="00C568BA"/>
    <w:rsid w:val="00C56C3A"/>
    <w:rsid w:val="00C62015"/>
    <w:rsid w:val="00C85E18"/>
    <w:rsid w:val="00C909C3"/>
    <w:rsid w:val="00C96418"/>
    <w:rsid w:val="00C97AE0"/>
    <w:rsid w:val="00CA12DE"/>
    <w:rsid w:val="00CA34DB"/>
    <w:rsid w:val="00CA4371"/>
    <w:rsid w:val="00CB60F4"/>
    <w:rsid w:val="00CC1D41"/>
    <w:rsid w:val="00CD096D"/>
    <w:rsid w:val="00CD0D5E"/>
    <w:rsid w:val="00CE6FFA"/>
    <w:rsid w:val="00CF271F"/>
    <w:rsid w:val="00D10668"/>
    <w:rsid w:val="00D122CD"/>
    <w:rsid w:val="00D12892"/>
    <w:rsid w:val="00D15AA9"/>
    <w:rsid w:val="00D16E5F"/>
    <w:rsid w:val="00D27E54"/>
    <w:rsid w:val="00D330D1"/>
    <w:rsid w:val="00D370E1"/>
    <w:rsid w:val="00D433E4"/>
    <w:rsid w:val="00D4424B"/>
    <w:rsid w:val="00D507A0"/>
    <w:rsid w:val="00D64E13"/>
    <w:rsid w:val="00D8373B"/>
    <w:rsid w:val="00D83A1B"/>
    <w:rsid w:val="00D87E2E"/>
    <w:rsid w:val="00D91681"/>
    <w:rsid w:val="00DA4F06"/>
    <w:rsid w:val="00DB3D7E"/>
    <w:rsid w:val="00DB5394"/>
    <w:rsid w:val="00DB7B56"/>
    <w:rsid w:val="00DC3812"/>
    <w:rsid w:val="00DD502E"/>
    <w:rsid w:val="00DD69CE"/>
    <w:rsid w:val="00DE1F8A"/>
    <w:rsid w:val="00DE7A2B"/>
    <w:rsid w:val="00E00D99"/>
    <w:rsid w:val="00E1656B"/>
    <w:rsid w:val="00E2085E"/>
    <w:rsid w:val="00E20EB6"/>
    <w:rsid w:val="00E34F5C"/>
    <w:rsid w:val="00E352FF"/>
    <w:rsid w:val="00E40726"/>
    <w:rsid w:val="00E44901"/>
    <w:rsid w:val="00E44C92"/>
    <w:rsid w:val="00E62FDD"/>
    <w:rsid w:val="00E6664F"/>
    <w:rsid w:val="00E84A59"/>
    <w:rsid w:val="00E9454C"/>
    <w:rsid w:val="00EA4BD9"/>
    <w:rsid w:val="00EA545B"/>
    <w:rsid w:val="00EB640B"/>
    <w:rsid w:val="00EB6D7F"/>
    <w:rsid w:val="00EC4F79"/>
    <w:rsid w:val="00EE375C"/>
    <w:rsid w:val="00F05FBE"/>
    <w:rsid w:val="00F071A3"/>
    <w:rsid w:val="00F17121"/>
    <w:rsid w:val="00F17EDF"/>
    <w:rsid w:val="00F21D95"/>
    <w:rsid w:val="00F255CC"/>
    <w:rsid w:val="00F25691"/>
    <w:rsid w:val="00F27B05"/>
    <w:rsid w:val="00F31919"/>
    <w:rsid w:val="00F335C0"/>
    <w:rsid w:val="00F33FB9"/>
    <w:rsid w:val="00F36CCE"/>
    <w:rsid w:val="00F42077"/>
    <w:rsid w:val="00F44BC0"/>
    <w:rsid w:val="00F4514C"/>
    <w:rsid w:val="00F60A06"/>
    <w:rsid w:val="00F64A7C"/>
    <w:rsid w:val="00F660D1"/>
    <w:rsid w:val="00F70910"/>
    <w:rsid w:val="00F945F7"/>
    <w:rsid w:val="00F95E3A"/>
    <w:rsid w:val="00FA14D1"/>
    <w:rsid w:val="00FA1CAB"/>
    <w:rsid w:val="00FA2270"/>
    <w:rsid w:val="00FA264B"/>
    <w:rsid w:val="00FA4A12"/>
    <w:rsid w:val="00FA4B40"/>
    <w:rsid w:val="00FA7EB0"/>
    <w:rsid w:val="00FB5BA2"/>
    <w:rsid w:val="00FC3F32"/>
    <w:rsid w:val="00FD0C08"/>
    <w:rsid w:val="00FE2300"/>
    <w:rsid w:val="00FE6470"/>
    <w:rsid w:val="00FE6A83"/>
    <w:rsid w:val="00FF14F2"/>
    <w:rsid w:val="00FF22B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DD3BC3"/>
  <w15:docId w15:val="{88B918CD-27EB-48C9-AE5D-0C5A0EAFE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Swis721 Ex BT" w:hAnsi="Swis721 Ex BT"/>
      <w:sz w:val="22"/>
    </w:rPr>
  </w:style>
  <w:style w:type="paragraph" w:styleId="Heading2">
    <w:name w:val="heading 2"/>
    <w:basedOn w:val="Normal"/>
    <w:next w:val="Normal"/>
    <w:link w:val="Heading2Char1"/>
    <w:qFormat/>
    <w:rsid w:val="00BF3AE6"/>
    <w:pPr>
      <w:keepNext/>
      <w:spacing w:before="240" w:after="120"/>
      <w:jc w:val="both"/>
      <w:outlineLvl w:val="1"/>
    </w:pPr>
    <w:rPr>
      <w:rFonts w:ascii="Copperplate Gothic Bold" w:hAnsi="Copperplate Gothic Bold" w:cs="Copperplate Gothic Bold"/>
      <w:sz w:val="32"/>
      <w:szCs w:val="32"/>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rPr>
      <w:sz w:val="24"/>
    </w:rPr>
  </w:style>
  <w:style w:type="paragraph" w:styleId="BodyText">
    <w:name w:val="Body Text"/>
    <w:basedOn w:val="Normal"/>
    <w:rsid w:val="00245A68"/>
    <w:pPr>
      <w:jc w:val="both"/>
    </w:pPr>
    <w:rPr>
      <w:rFonts w:ascii="Arial" w:hAnsi="Arial"/>
      <w:lang w:val="en-AU" w:eastAsia="en-US"/>
    </w:rPr>
  </w:style>
  <w:style w:type="paragraph" w:styleId="EnvelopeReturn">
    <w:name w:val="envelope return"/>
    <w:basedOn w:val="Normal"/>
    <w:rsid w:val="002126F3"/>
    <w:rPr>
      <w:rFonts w:ascii="Arial" w:hAnsi="Arial" w:cs="Arial"/>
      <w:sz w:val="16"/>
      <w:szCs w:val="16"/>
    </w:rPr>
  </w:style>
  <w:style w:type="paragraph" w:styleId="BodyText3">
    <w:name w:val="Body Text 3"/>
    <w:basedOn w:val="Normal"/>
    <w:rsid w:val="00F36CCE"/>
    <w:pPr>
      <w:spacing w:after="120"/>
    </w:pPr>
    <w:rPr>
      <w:sz w:val="16"/>
      <w:szCs w:val="16"/>
    </w:rPr>
  </w:style>
  <w:style w:type="paragraph" w:styleId="Header">
    <w:name w:val="header"/>
    <w:basedOn w:val="Normal"/>
    <w:link w:val="HeaderChar"/>
    <w:rsid w:val="00F36CCE"/>
    <w:pPr>
      <w:tabs>
        <w:tab w:val="center" w:pos="4153"/>
        <w:tab w:val="right" w:pos="8306"/>
      </w:tabs>
    </w:pPr>
    <w:rPr>
      <w:lang w:val="en-AU" w:eastAsia="en-US"/>
    </w:rPr>
  </w:style>
  <w:style w:type="character" w:customStyle="1" w:styleId="HeaderChar">
    <w:name w:val="Header Char"/>
    <w:link w:val="Header"/>
    <w:rsid w:val="00F36CCE"/>
    <w:rPr>
      <w:rFonts w:ascii="Swis721 Ex BT" w:hAnsi="Swis721 Ex BT"/>
      <w:sz w:val="22"/>
      <w:lang w:val="en-AU" w:eastAsia="en-US" w:bidi="ar-SA"/>
    </w:rPr>
  </w:style>
  <w:style w:type="paragraph" w:customStyle="1" w:styleId="Stylenumbered">
    <w:name w:val="Style numbered"/>
    <w:basedOn w:val="Normal"/>
    <w:rsid w:val="008A2E23"/>
    <w:pPr>
      <w:numPr>
        <w:numId w:val="4"/>
      </w:numPr>
    </w:pPr>
    <w:rPr>
      <w:rFonts w:ascii="Times New Roman" w:hAnsi="Times New Roman"/>
      <w:sz w:val="24"/>
      <w:lang w:eastAsia="en-GB"/>
    </w:rPr>
  </w:style>
  <w:style w:type="paragraph" w:styleId="BalloonText">
    <w:name w:val="Balloon Text"/>
    <w:basedOn w:val="Normal"/>
    <w:semiHidden/>
    <w:rsid w:val="00D433E4"/>
    <w:rPr>
      <w:rFonts w:ascii="Tahoma" w:hAnsi="Tahoma" w:cs="Tahoma"/>
      <w:sz w:val="16"/>
      <w:szCs w:val="16"/>
    </w:rPr>
  </w:style>
  <w:style w:type="paragraph" w:styleId="Footer">
    <w:name w:val="footer"/>
    <w:basedOn w:val="Normal"/>
    <w:rsid w:val="00173DBD"/>
    <w:pPr>
      <w:tabs>
        <w:tab w:val="center" w:pos="4153"/>
        <w:tab w:val="right" w:pos="8306"/>
      </w:tabs>
    </w:pPr>
  </w:style>
  <w:style w:type="character" w:styleId="PageNumber">
    <w:name w:val="page number"/>
    <w:basedOn w:val="DefaultParagraphFont"/>
    <w:rsid w:val="00173DBD"/>
  </w:style>
  <w:style w:type="paragraph" w:styleId="CommentText">
    <w:name w:val="annotation text"/>
    <w:basedOn w:val="Normal"/>
    <w:link w:val="CommentTextChar"/>
    <w:semiHidden/>
    <w:rsid w:val="000251F0"/>
    <w:rPr>
      <w:sz w:val="20"/>
      <w:lang w:val="en-AU" w:eastAsia="en-US"/>
    </w:rPr>
  </w:style>
  <w:style w:type="table" w:styleId="TableGrid">
    <w:name w:val="Table Grid"/>
    <w:basedOn w:val="TableNormal"/>
    <w:rsid w:val="00573E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22">
    <w:name w:val="A22"/>
    <w:rsid w:val="0014687F"/>
    <w:rPr>
      <w:rFonts w:cs="Calibri"/>
      <w:color w:val="000000"/>
      <w:sz w:val="16"/>
      <w:szCs w:val="16"/>
    </w:rPr>
  </w:style>
  <w:style w:type="character" w:styleId="CommentReference">
    <w:name w:val="annotation reference"/>
    <w:rsid w:val="005A1AC0"/>
    <w:rPr>
      <w:sz w:val="16"/>
      <w:szCs w:val="16"/>
    </w:rPr>
  </w:style>
  <w:style w:type="paragraph" w:styleId="CommentSubject">
    <w:name w:val="annotation subject"/>
    <w:basedOn w:val="CommentText"/>
    <w:next w:val="CommentText"/>
    <w:link w:val="CommentSubjectChar"/>
    <w:rsid w:val="005A1AC0"/>
    <w:rPr>
      <w:b/>
      <w:bCs/>
      <w:lang w:val="en-NZ" w:eastAsia="en-NZ"/>
    </w:rPr>
  </w:style>
  <w:style w:type="character" w:customStyle="1" w:styleId="CommentTextChar">
    <w:name w:val="Comment Text Char"/>
    <w:link w:val="CommentText"/>
    <w:semiHidden/>
    <w:rsid w:val="005A1AC0"/>
    <w:rPr>
      <w:rFonts w:ascii="Swis721 Ex BT" w:hAnsi="Swis721 Ex BT"/>
      <w:lang w:val="en-AU" w:eastAsia="en-US"/>
    </w:rPr>
  </w:style>
  <w:style w:type="character" w:customStyle="1" w:styleId="CommentSubjectChar">
    <w:name w:val="Comment Subject Char"/>
    <w:link w:val="CommentSubject"/>
    <w:rsid w:val="005A1AC0"/>
    <w:rPr>
      <w:rFonts w:ascii="Swis721 Ex BT" w:hAnsi="Swis721 Ex BT"/>
      <w:b/>
      <w:bCs/>
      <w:lang w:val="en-AU" w:eastAsia="en-US"/>
    </w:rPr>
  </w:style>
  <w:style w:type="paragraph" w:styleId="NoSpacing">
    <w:name w:val="No Spacing"/>
    <w:uiPriority w:val="1"/>
    <w:qFormat/>
    <w:rsid w:val="003E4E2D"/>
    <w:rPr>
      <w:rFonts w:ascii="Calibri" w:hAnsi="Calibri"/>
      <w:sz w:val="22"/>
      <w:szCs w:val="22"/>
    </w:rPr>
  </w:style>
  <w:style w:type="character" w:customStyle="1" w:styleId="Heading2Char">
    <w:name w:val="Heading 2 Char"/>
    <w:basedOn w:val="DefaultParagraphFont"/>
    <w:semiHidden/>
    <w:rsid w:val="00BF3AE6"/>
    <w:rPr>
      <w:rFonts w:asciiTheme="majorHAnsi" w:eastAsiaTheme="majorEastAsia" w:hAnsiTheme="majorHAnsi" w:cstheme="majorBidi"/>
      <w:b/>
      <w:bCs/>
      <w:color w:val="4F81BD" w:themeColor="accent1"/>
      <w:sz w:val="26"/>
      <w:szCs w:val="26"/>
    </w:rPr>
  </w:style>
  <w:style w:type="character" w:customStyle="1" w:styleId="Heading2Char1">
    <w:name w:val="Heading 2 Char1"/>
    <w:link w:val="Heading2"/>
    <w:locked/>
    <w:rsid w:val="00BF3AE6"/>
    <w:rPr>
      <w:rFonts w:ascii="Copperplate Gothic Bold" w:hAnsi="Copperplate Gothic Bold" w:cs="Copperplate Gothic Bold"/>
      <w:sz w:val="32"/>
      <w:szCs w:val="32"/>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2934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4D71A6-208B-4042-801B-2ACB68F77187}">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C9F8D2DE-9B92-4765-BC13-CA9A8A99ABBF}">
  <ds:schemaRefs>
    <ds:schemaRef ds:uri="http://schemas.microsoft.com/sharepoint/v3/contenttype/forms"/>
  </ds:schemaRefs>
</ds:datastoreItem>
</file>

<file path=customXml/itemProps3.xml><?xml version="1.0" encoding="utf-8"?>
<ds:datastoreItem xmlns:ds="http://schemas.openxmlformats.org/officeDocument/2006/customXml" ds:itemID="{209AA564-152F-4C69-ABDC-222205A789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2280</Words>
  <Characters>13001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2016 ACPB Report to GSTHW</vt:lpstr>
    </vt:vector>
  </TitlesOfParts>
  <Company>NZACPB</Company>
  <LinksUpToDate>false</LinksUpToDate>
  <CharactersWithSpaces>15251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ACPB Report to GSTHW</dc:title>
  <dc:creator>Bruce</dc:creator>
  <cp:lastModifiedBy>Marissa Alix</cp:lastModifiedBy>
  <cp:revision>2</cp:revision>
  <cp:lastPrinted>2016-02-17T04:11:00Z</cp:lastPrinted>
  <dcterms:created xsi:type="dcterms:W3CDTF">2016-03-10T22:20:00Z</dcterms:created>
  <dcterms:modified xsi:type="dcterms:W3CDTF">2016-03-10T22:20:00Z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